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D16BA3" w14:textId="77777777" w:rsidR="006A26A5" w:rsidRPr="000351A4" w:rsidRDefault="006A26A5" w:rsidP="00E12786">
      <w:pPr>
        <w:spacing w:before="40" w:after="40"/>
        <w:jc w:val="both"/>
        <w:rPr>
          <w:rFonts w:ascii="Calibri" w:hAnsi="Calibri" w:cs="Arial"/>
          <w:b/>
          <w:color w:val="1F497D" w:themeColor="text2"/>
          <w:sz w:val="36"/>
          <w:szCs w:val="36"/>
        </w:rPr>
      </w:pPr>
      <w:r w:rsidRPr="000351A4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19060A" wp14:editId="328AB73C">
                <wp:simplePos x="0" y="0"/>
                <wp:positionH relativeFrom="column">
                  <wp:posOffset>1574800</wp:posOffset>
                </wp:positionH>
                <wp:positionV relativeFrom="paragraph">
                  <wp:posOffset>8255</wp:posOffset>
                </wp:positionV>
                <wp:extent cx="2628900" cy="3429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C20CBA" w14:textId="5CA38F4D" w:rsidR="00352568" w:rsidRPr="008C21E1" w:rsidRDefault="00352568" w:rsidP="004312F3">
                            <w:pPr>
                              <w:jc w:val="center"/>
                              <w:rPr>
                                <w:rFonts w:asciiTheme="majorHAnsi" w:hAnsiTheme="majorHAnsi"/>
                                <w:color w:val="4579B0"/>
                                <w:sz w:val="36"/>
                                <w:szCs w:val="36"/>
                              </w:rPr>
                            </w:pPr>
                            <w:r w:rsidRPr="008C21E1">
                              <w:rPr>
                                <w:rFonts w:asciiTheme="majorHAnsi" w:hAnsiTheme="majorHAnsi"/>
                                <w:color w:val="4579B0"/>
                                <w:sz w:val="36"/>
                                <w:szCs w:val="36"/>
                              </w:rPr>
                              <w:t xml:space="preserve">INSERT </w:t>
                            </w:r>
                            <w:r w:rsidR="004312F3">
                              <w:rPr>
                                <w:rFonts w:asciiTheme="majorHAnsi" w:hAnsiTheme="majorHAnsi"/>
                                <w:color w:val="4579B0"/>
                                <w:sz w:val="36"/>
                                <w:szCs w:val="36"/>
                              </w:rPr>
                              <w:t>MSA</w:t>
                            </w:r>
                            <w:r w:rsidRPr="008C21E1">
                              <w:rPr>
                                <w:rFonts w:asciiTheme="majorHAnsi" w:hAnsiTheme="majorHAnsi"/>
                                <w:color w:val="4579B0"/>
                                <w:sz w:val="36"/>
                                <w:szCs w:val="36"/>
                              </w:rPr>
                              <w:t xml:space="preserve"> NAME HERE</w:t>
                            </w:r>
                          </w:p>
                          <w:p w14:paraId="2477C421" w14:textId="53E35F0B" w:rsidR="006A26A5" w:rsidRPr="008C21E1" w:rsidRDefault="006A26A5" w:rsidP="004312F3">
                            <w:pPr>
                              <w:jc w:val="center"/>
                              <w:rPr>
                                <w:rFonts w:asciiTheme="majorHAnsi" w:hAnsiTheme="majorHAnsi"/>
                                <w:color w:val="4579B0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19060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24pt;margin-top:.65pt;width:207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" filled="f" stroked="f">
                <v:textbox>
                  <w:txbxContent>
                    <w:p w14:paraId="54C20CBA" w14:textId="5CA38F4D" w:rsidR="00352568" w:rsidRPr="008C21E1" w:rsidRDefault="00352568" w:rsidP="004312F3">
                      <w:pPr>
                        <w:jc w:val="center"/>
                        <w:rPr>
                          <w:rFonts w:asciiTheme="majorHAnsi" w:hAnsiTheme="majorHAnsi"/>
                          <w:color w:val="4579B0"/>
                          <w:sz w:val="36"/>
                          <w:szCs w:val="36"/>
                        </w:rPr>
                      </w:pPr>
                      <w:r w:rsidRPr="008C21E1">
                        <w:rPr>
                          <w:rFonts w:asciiTheme="majorHAnsi" w:hAnsiTheme="majorHAnsi"/>
                          <w:color w:val="4579B0"/>
                          <w:sz w:val="36"/>
                          <w:szCs w:val="36"/>
                        </w:rPr>
                        <w:t xml:space="preserve">INSERT </w:t>
                      </w:r>
                      <w:r w:rsidR="004312F3">
                        <w:rPr>
                          <w:rFonts w:asciiTheme="majorHAnsi" w:hAnsiTheme="majorHAnsi"/>
                          <w:color w:val="4579B0"/>
                          <w:sz w:val="36"/>
                          <w:szCs w:val="36"/>
                        </w:rPr>
                        <w:t>MSA</w:t>
                      </w:r>
                      <w:r w:rsidRPr="008C21E1">
                        <w:rPr>
                          <w:rFonts w:asciiTheme="majorHAnsi" w:hAnsiTheme="majorHAnsi"/>
                          <w:color w:val="4579B0"/>
                          <w:sz w:val="36"/>
                          <w:szCs w:val="36"/>
                        </w:rPr>
                        <w:t xml:space="preserve"> NAME HERE</w:t>
                      </w:r>
                    </w:p>
                    <w:p w14:paraId="2477C421" w14:textId="53E35F0B" w:rsidR="006A26A5" w:rsidRPr="008C21E1" w:rsidRDefault="006A26A5" w:rsidP="004312F3">
                      <w:pPr>
                        <w:jc w:val="center"/>
                        <w:rPr>
                          <w:rFonts w:asciiTheme="majorHAnsi" w:hAnsiTheme="majorHAnsi"/>
                          <w:color w:val="4579B0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91F8220" w14:textId="77777777" w:rsidR="00CE76C9" w:rsidRPr="000351A4" w:rsidRDefault="00CE76C9" w:rsidP="00AE587C">
      <w:pPr>
        <w:rPr>
          <w:rFonts w:ascii="Calibri" w:hAnsi="Calibri"/>
          <w:b/>
          <w:sz w:val="32"/>
          <w:szCs w:val="32"/>
        </w:rPr>
      </w:pPr>
    </w:p>
    <w:p w14:paraId="51BFF892" w14:textId="7EB83D02" w:rsidR="00FE391D" w:rsidRPr="004312F3" w:rsidRDefault="000351A4" w:rsidP="004312F3">
      <w:pPr>
        <w:pStyle w:val="Header"/>
        <w:jc w:val="center"/>
        <w:rPr>
          <w:rFonts w:asciiTheme="majorHAnsi" w:hAnsiTheme="majorHAnsi" w:cstheme="majorHAnsi"/>
          <w:caps/>
          <w:sz w:val="32"/>
          <w:szCs w:val="32"/>
        </w:rPr>
      </w:pPr>
      <w:r w:rsidRPr="004312F3">
        <w:rPr>
          <w:rFonts w:asciiTheme="majorHAnsi" w:hAnsiTheme="majorHAnsi" w:cstheme="majorHAnsi"/>
          <w:b/>
          <w:caps/>
          <w:sz w:val="32"/>
          <w:szCs w:val="32"/>
        </w:rPr>
        <w:t>CODE OF CONDUCT AND CONFLICT OF INTEREST POLICY</w:t>
      </w:r>
    </w:p>
    <w:p w14:paraId="06EDC340" w14:textId="77777777" w:rsidR="00CE76C9" w:rsidRPr="004312F3" w:rsidRDefault="00CE76C9" w:rsidP="00CE76C9">
      <w:pPr>
        <w:rPr>
          <w:rFonts w:asciiTheme="majorHAnsi" w:hAnsiTheme="majorHAnsi" w:cstheme="majorHAnsi"/>
          <w:b/>
          <w:sz w:val="32"/>
          <w:szCs w:val="32"/>
        </w:rPr>
      </w:pPr>
    </w:p>
    <w:p w14:paraId="25B90359" w14:textId="77777777" w:rsidR="000351A4" w:rsidRPr="004312F3" w:rsidRDefault="000351A4" w:rsidP="000351A4">
      <w:pPr>
        <w:rPr>
          <w:rFonts w:asciiTheme="majorHAnsi" w:hAnsiTheme="majorHAnsi" w:cstheme="majorHAnsi"/>
          <w:b/>
          <w:color w:val="4F8ABE"/>
        </w:rPr>
      </w:pPr>
      <w:r w:rsidRPr="004312F3">
        <w:rPr>
          <w:rFonts w:asciiTheme="majorHAnsi" w:hAnsiTheme="majorHAnsi" w:cstheme="majorHAnsi"/>
          <w:b/>
          <w:color w:val="4F8ABE"/>
        </w:rPr>
        <w:t>Date of Policy</w:t>
      </w:r>
    </w:p>
    <w:p w14:paraId="45C22FCB" w14:textId="3DA749A5" w:rsidR="000351A4" w:rsidRPr="004312F3" w:rsidRDefault="005C3AEE" w:rsidP="000351A4">
      <w:pPr>
        <w:rPr>
          <w:rFonts w:asciiTheme="majorHAnsi" w:hAnsiTheme="majorHAnsi" w:cstheme="majorHAnsi"/>
        </w:rPr>
      </w:pPr>
      <w:r w:rsidRPr="004312F3">
        <w:rPr>
          <w:rFonts w:asciiTheme="majorHAnsi" w:hAnsiTheme="majorHAnsi" w:cstheme="majorHAnsi"/>
        </w:rPr>
        <w:t>[Insert date]</w:t>
      </w:r>
    </w:p>
    <w:p w14:paraId="7D0967FD" w14:textId="77777777" w:rsidR="000351A4" w:rsidRPr="004312F3" w:rsidRDefault="000351A4" w:rsidP="000351A4">
      <w:pPr>
        <w:rPr>
          <w:rFonts w:asciiTheme="majorHAnsi" w:hAnsiTheme="majorHAnsi" w:cstheme="majorHAnsi"/>
        </w:rPr>
      </w:pPr>
    </w:p>
    <w:p w14:paraId="45B05D02" w14:textId="77777777" w:rsidR="000351A4" w:rsidRPr="004312F3" w:rsidRDefault="000351A4" w:rsidP="000351A4">
      <w:pPr>
        <w:jc w:val="both"/>
        <w:rPr>
          <w:rFonts w:asciiTheme="majorHAnsi" w:hAnsiTheme="majorHAnsi" w:cstheme="majorHAnsi"/>
          <w:b/>
          <w:bCs/>
          <w:color w:val="4F8ABE"/>
        </w:rPr>
      </w:pPr>
      <w:r w:rsidRPr="004312F3">
        <w:rPr>
          <w:rFonts w:asciiTheme="majorHAnsi" w:hAnsiTheme="majorHAnsi" w:cstheme="majorHAnsi"/>
          <w:b/>
          <w:color w:val="4F8ABE"/>
        </w:rPr>
        <w:t>Intent of Policy</w:t>
      </w:r>
    </w:p>
    <w:p w14:paraId="19ECDC89" w14:textId="23EA3DA6" w:rsidR="000351A4" w:rsidRPr="004312F3" w:rsidRDefault="000351A4" w:rsidP="000351A4">
      <w:pPr>
        <w:rPr>
          <w:rFonts w:asciiTheme="majorHAnsi" w:hAnsiTheme="majorHAnsi" w:cstheme="majorHAnsi"/>
        </w:rPr>
      </w:pPr>
      <w:r w:rsidRPr="004312F3">
        <w:rPr>
          <w:rFonts w:asciiTheme="majorHAnsi" w:hAnsiTheme="majorHAnsi" w:cstheme="majorHAnsi"/>
        </w:rPr>
        <w:t>The purpose of this Code of Conduct (the Code</w:t>
      </w:r>
      <w:r w:rsidR="00DF1FA3" w:rsidRPr="004312F3">
        <w:rPr>
          <w:rFonts w:asciiTheme="majorHAnsi" w:hAnsiTheme="majorHAnsi" w:cstheme="majorHAnsi"/>
        </w:rPr>
        <w:t xml:space="preserve">) is to provide guidance to </w:t>
      </w:r>
      <w:r w:rsidR="004312F3">
        <w:rPr>
          <w:rFonts w:asciiTheme="majorHAnsi" w:hAnsiTheme="majorHAnsi" w:cstheme="majorHAnsi"/>
        </w:rPr>
        <w:t>executives</w:t>
      </w:r>
      <w:r w:rsidRPr="004312F3">
        <w:rPr>
          <w:rFonts w:asciiTheme="majorHAnsi" w:hAnsiTheme="majorHAnsi" w:cstheme="majorHAnsi"/>
        </w:rPr>
        <w:t xml:space="preserve"> and non</w:t>
      </w:r>
      <w:r w:rsidR="004312F3">
        <w:rPr>
          <w:rFonts w:asciiTheme="majorHAnsi" w:hAnsiTheme="majorHAnsi" w:cstheme="majorHAnsi"/>
        </w:rPr>
        <w:t>-executive</w:t>
      </w:r>
      <w:r w:rsidRPr="004312F3">
        <w:rPr>
          <w:rFonts w:asciiTheme="majorHAnsi" w:hAnsiTheme="majorHAnsi" w:cstheme="majorHAnsi"/>
        </w:rPr>
        <w:t xml:space="preserve"> members of committees of the </w:t>
      </w:r>
      <w:r w:rsidR="004312F3">
        <w:rPr>
          <w:rFonts w:asciiTheme="majorHAnsi" w:hAnsiTheme="majorHAnsi" w:cstheme="majorHAnsi"/>
        </w:rPr>
        <w:t>MSA</w:t>
      </w:r>
      <w:r w:rsidRPr="004312F3">
        <w:rPr>
          <w:rFonts w:asciiTheme="majorHAnsi" w:hAnsiTheme="majorHAnsi" w:cstheme="majorHAnsi"/>
        </w:rPr>
        <w:t xml:space="preserve"> (including Working Group members) </w:t>
      </w:r>
      <w:r w:rsidR="00231A8B" w:rsidRPr="004312F3">
        <w:rPr>
          <w:rFonts w:asciiTheme="majorHAnsi" w:hAnsiTheme="majorHAnsi" w:cstheme="majorHAnsi"/>
        </w:rPr>
        <w:t xml:space="preserve">about </w:t>
      </w:r>
      <w:r w:rsidRPr="004312F3">
        <w:rPr>
          <w:rFonts w:asciiTheme="majorHAnsi" w:hAnsiTheme="majorHAnsi" w:cstheme="majorHAnsi"/>
        </w:rPr>
        <w:t xml:space="preserve">their obligations </w:t>
      </w:r>
      <w:r w:rsidR="005C3AEE" w:rsidRPr="004312F3">
        <w:rPr>
          <w:rFonts w:asciiTheme="majorHAnsi" w:hAnsiTheme="majorHAnsi" w:cstheme="majorHAnsi"/>
        </w:rPr>
        <w:t xml:space="preserve">concerning </w:t>
      </w:r>
      <w:r w:rsidRPr="004312F3">
        <w:rPr>
          <w:rFonts w:asciiTheme="majorHAnsi" w:hAnsiTheme="majorHAnsi" w:cstheme="majorHAnsi"/>
        </w:rPr>
        <w:t xml:space="preserve">conflicts of interest and confidentiality. </w:t>
      </w:r>
    </w:p>
    <w:p w14:paraId="5BB32EEB" w14:textId="77777777" w:rsidR="00DF1FA3" w:rsidRPr="004312F3" w:rsidRDefault="00DF1FA3" w:rsidP="000351A4">
      <w:pPr>
        <w:rPr>
          <w:rFonts w:asciiTheme="majorHAnsi" w:hAnsiTheme="majorHAnsi" w:cstheme="majorHAnsi"/>
        </w:rPr>
      </w:pPr>
    </w:p>
    <w:p w14:paraId="2ED54033" w14:textId="041BC7AA" w:rsidR="000351A4" w:rsidRPr="004312F3" w:rsidRDefault="000351A4" w:rsidP="000351A4">
      <w:pPr>
        <w:rPr>
          <w:rFonts w:asciiTheme="majorHAnsi" w:hAnsiTheme="majorHAnsi" w:cstheme="majorHAnsi"/>
        </w:rPr>
      </w:pPr>
      <w:r w:rsidRPr="004312F3">
        <w:rPr>
          <w:rFonts w:asciiTheme="majorHAnsi" w:hAnsiTheme="majorHAnsi" w:cstheme="majorHAnsi"/>
        </w:rPr>
        <w:t>This Code is not exhaustive. It is acknowledged that no articulation of policies, guidelines</w:t>
      </w:r>
      <w:r w:rsidR="00DF1FA3" w:rsidRPr="004312F3">
        <w:rPr>
          <w:rFonts w:asciiTheme="majorHAnsi" w:hAnsiTheme="majorHAnsi" w:cstheme="majorHAnsi"/>
        </w:rPr>
        <w:t>,</w:t>
      </w:r>
      <w:r w:rsidRPr="004312F3">
        <w:rPr>
          <w:rFonts w:asciiTheme="majorHAnsi" w:hAnsiTheme="majorHAnsi" w:cstheme="majorHAnsi"/>
        </w:rPr>
        <w:t xml:space="preserve"> and procedures can anticipate all situations. </w:t>
      </w:r>
    </w:p>
    <w:p w14:paraId="6CE75543" w14:textId="77777777" w:rsidR="000351A4" w:rsidRPr="004312F3" w:rsidRDefault="000351A4" w:rsidP="000351A4">
      <w:pPr>
        <w:rPr>
          <w:rFonts w:asciiTheme="majorHAnsi" w:hAnsiTheme="majorHAnsi" w:cstheme="majorHAnsi"/>
        </w:rPr>
      </w:pPr>
    </w:p>
    <w:p w14:paraId="460CA27E" w14:textId="77777777" w:rsidR="000351A4" w:rsidRPr="004312F3" w:rsidRDefault="000351A4" w:rsidP="000351A4">
      <w:pPr>
        <w:jc w:val="both"/>
        <w:rPr>
          <w:rFonts w:asciiTheme="majorHAnsi" w:hAnsiTheme="majorHAnsi" w:cstheme="majorHAnsi"/>
          <w:b/>
          <w:bCs/>
          <w:color w:val="4F8ABE"/>
        </w:rPr>
      </w:pPr>
      <w:r w:rsidRPr="004312F3">
        <w:rPr>
          <w:rFonts w:asciiTheme="majorHAnsi" w:hAnsiTheme="majorHAnsi" w:cstheme="majorHAnsi"/>
          <w:b/>
          <w:color w:val="4F8ABE"/>
        </w:rPr>
        <w:t>Background</w:t>
      </w:r>
    </w:p>
    <w:p w14:paraId="6DC29DED" w14:textId="5437F622" w:rsidR="000351A4" w:rsidRPr="004312F3" w:rsidRDefault="00DF1FA3" w:rsidP="000351A4">
      <w:pPr>
        <w:rPr>
          <w:rFonts w:asciiTheme="majorHAnsi" w:hAnsiTheme="majorHAnsi" w:cstheme="majorHAnsi"/>
        </w:rPr>
      </w:pPr>
      <w:r w:rsidRPr="004312F3">
        <w:rPr>
          <w:rFonts w:asciiTheme="majorHAnsi" w:hAnsiTheme="majorHAnsi" w:cstheme="majorHAnsi"/>
        </w:rPr>
        <w:t xml:space="preserve">To ensure </w:t>
      </w:r>
      <w:r w:rsidR="004312F3">
        <w:rPr>
          <w:rFonts w:asciiTheme="majorHAnsi" w:hAnsiTheme="majorHAnsi" w:cstheme="majorHAnsi"/>
        </w:rPr>
        <w:t xml:space="preserve">MSA members </w:t>
      </w:r>
      <w:r w:rsidR="00383128" w:rsidRPr="004312F3">
        <w:rPr>
          <w:rFonts w:asciiTheme="majorHAnsi" w:hAnsiTheme="majorHAnsi" w:cstheme="majorHAnsi"/>
        </w:rPr>
        <w:t>understand</w:t>
      </w:r>
      <w:r w:rsidR="000351A4" w:rsidRPr="004312F3">
        <w:rPr>
          <w:rFonts w:asciiTheme="majorHAnsi" w:hAnsiTheme="majorHAnsi" w:cstheme="majorHAnsi"/>
        </w:rPr>
        <w:t xml:space="preserve"> what is expected of them, both morally and legally, </w:t>
      </w:r>
      <w:r w:rsidR="005C3AEE" w:rsidRPr="004312F3">
        <w:rPr>
          <w:rFonts w:asciiTheme="majorHAnsi" w:hAnsiTheme="majorHAnsi" w:cstheme="majorHAnsi"/>
        </w:rPr>
        <w:t xml:space="preserve">this </w:t>
      </w:r>
      <w:r w:rsidR="000351A4" w:rsidRPr="004312F3">
        <w:rPr>
          <w:rFonts w:asciiTheme="majorHAnsi" w:hAnsiTheme="majorHAnsi" w:cstheme="majorHAnsi"/>
        </w:rPr>
        <w:t>Code of Conduct and Conflict of Interest Policy outlines the</w:t>
      </w:r>
      <w:r w:rsidRPr="004312F3">
        <w:rPr>
          <w:rFonts w:asciiTheme="majorHAnsi" w:hAnsiTheme="majorHAnsi" w:cstheme="majorHAnsi"/>
        </w:rPr>
        <w:t>ir</w:t>
      </w:r>
      <w:r w:rsidR="000351A4" w:rsidRPr="004312F3">
        <w:rPr>
          <w:rFonts w:asciiTheme="majorHAnsi" w:hAnsiTheme="majorHAnsi" w:cstheme="majorHAnsi"/>
        </w:rPr>
        <w:t xml:space="preserve"> responsibilities, expectations</w:t>
      </w:r>
      <w:r w:rsidRPr="004312F3">
        <w:rPr>
          <w:rFonts w:asciiTheme="majorHAnsi" w:hAnsiTheme="majorHAnsi" w:cstheme="majorHAnsi"/>
        </w:rPr>
        <w:t>,</w:t>
      </w:r>
      <w:r w:rsidR="000351A4" w:rsidRPr="004312F3">
        <w:rPr>
          <w:rFonts w:asciiTheme="majorHAnsi" w:hAnsiTheme="majorHAnsi" w:cstheme="majorHAnsi"/>
        </w:rPr>
        <w:t xml:space="preserve"> and obligations. </w:t>
      </w:r>
    </w:p>
    <w:p w14:paraId="01BECB07" w14:textId="77777777" w:rsidR="000351A4" w:rsidRPr="004312F3" w:rsidRDefault="000351A4" w:rsidP="000351A4">
      <w:pPr>
        <w:rPr>
          <w:rFonts w:asciiTheme="majorHAnsi" w:hAnsiTheme="majorHAnsi" w:cstheme="majorHAnsi"/>
        </w:rPr>
      </w:pPr>
    </w:p>
    <w:p w14:paraId="5E318B5A" w14:textId="5706A82B" w:rsidR="000351A4" w:rsidRPr="004312F3" w:rsidRDefault="004312F3" w:rsidP="000351A4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Members</w:t>
      </w:r>
      <w:r w:rsidR="000351A4" w:rsidRPr="004312F3">
        <w:rPr>
          <w:rFonts w:asciiTheme="majorHAnsi" w:hAnsiTheme="majorHAnsi" w:cstheme="majorHAnsi"/>
        </w:rPr>
        <w:t xml:space="preserve"> are expected to be committed to ethical, businesslike</w:t>
      </w:r>
      <w:r w:rsidR="00DF1FA3" w:rsidRPr="004312F3">
        <w:rPr>
          <w:rFonts w:asciiTheme="majorHAnsi" w:hAnsiTheme="majorHAnsi" w:cstheme="majorHAnsi"/>
        </w:rPr>
        <w:t>,</w:t>
      </w:r>
      <w:r w:rsidR="000351A4" w:rsidRPr="004312F3">
        <w:rPr>
          <w:rFonts w:asciiTheme="majorHAnsi" w:hAnsiTheme="majorHAnsi" w:cstheme="majorHAnsi"/>
        </w:rPr>
        <w:t xml:space="preserve"> and lawful conduct</w:t>
      </w:r>
      <w:r w:rsidR="00DF1FA3" w:rsidRPr="004312F3">
        <w:rPr>
          <w:rFonts w:asciiTheme="majorHAnsi" w:hAnsiTheme="majorHAnsi" w:cstheme="majorHAnsi"/>
        </w:rPr>
        <w:t>;</w:t>
      </w:r>
      <w:r w:rsidR="000351A4" w:rsidRPr="004312F3">
        <w:rPr>
          <w:rFonts w:asciiTheme="majorHAnsi" w:hAnsiTheme="majorHAnsi" w:cstheme="majorHAnsi"/>
        </w:rPr>
        <w:t xml:space="preserve"> contribute</w:t>
      </w:r>
      <w:r w:rsidR="00DF1FA3" w:rsidRPr="004312F3">
        <w:rPr>
          <w:rFonts w:asciiTheme="majorHAnsi" w:hAnsiTheme="majorHAnsi" w:cstheme="majorHAnsi"/>
        </w:rPr>
        <w:t xml:space="preserve"> to fair and effective decision </w:t>
      </w:r>
      <w:r w:rsidR="000351A4" w:rsidRPr="004312F3">
        <w:rPr>
          <w:rFonts w:asciiTheme="majorHAnsi" w:hAnsiTheme="majorHAnsi" w:cstheme="majorHAnsi"/>
        </w:rPr>
        <w:t>making</w:t>
      </w:r>
      <w:r w:rsidR="00DF1FA3" w:rsidRPr="004312F3">
        <w:rPr>
          <w:rFonts w:asciiTheme="majorHAnsi" w:hAnsiTheme="majorHAnsi" w:cstheme="majorHAnsi"/>
        </w:rPr>
        <w:t>;</w:t>
      </w:r>
      <w:r w:rsidR="000351A4" w:rsidRPr="004312F3">
        <w:rPr>
          <w:rFonts w:asciiTheme="majorHAnsi" w:hAnsiTheme="majorHAnsi" w:cstheme="majorHAnsi"/>
        </w:rPr>
        <w:t xml:space="preserve"> and speak with one voice. They are expected to “exercise the care, diligence and skill that a reasonably prudent person would exercise in comparable circumstances</w:t>
      </w:r>
      <w:r w:rsidR="00DF1FA3" w:rsidRPr="004312F3">
        <w:rPr>
          <w:rFonts w:asciiTheme="majorHAnsi" w:hAnsiTheme="majorHAnsi" w:cstheme="majorHAnsi"/>
        </w:rPr>
        <w:t>.</w:t>
      </w:r>
      <w:r w:rsidR="000351A4" w:rsidRPr="004312F3">
        <w:rPr>
          <w:rFonts w:asciiTheme="majorHAnsi" w:hAnsiTheme="majorHAnsi" w:cstheme="majorHAnsi"/>
        </w:rPr>
        <w:t>”</w:t>
      </w:r>
      <w:r w:rsidR="000351A4" w:rsidRPr="004312F3">
        <w:rPr>
          <w:rFonts w:asciiTheme="majorHAnsi" w:hAnsiTheme="majorHAnsi" w:cstheme="majorHAnsi"/>
          <w:vertAlign w:val="superscript"/>
        </w:rPr>
        <w:footnoteReference w:id="1"/>
      </w:r>
      <w:r w:rsidR="000351A4" w:rsidRPr="004312F3">
        <w:rPr>
          <w:rFonts w:asciiTheme="majorHAnsi" w:hAnsiTheme="majorHAnsi" w:cstheme="majorHAnsi"/>
        </w:rPr>
        <w:t xml:space="preserve"> This responsibility is significant yet ambiguous; different people have different conceptions of what these things mean in practice</w:t>
      </w:r>
      <w:r w:rsidR="00DF1FA3" w:rsidRPr="004312F3">
        <w:rPr>
          <w:rFonts w:asciiTheme="majorHAnsi" w:hAnsiTheme="majorHAnsi" w:cstheme="majorHAnsi"/>
        </w:rPr>
        <w:t xml:space="preserve">. What might be ethical to one </w:t>
      </w:r>
      <w:r>
        <w:rPr>
          <w:rFonts w:asciiTheme="majorHAnsi" w:hAnsiTheme="majorHAnsi" w:cstheme="majorHAnsi"/>
        </w:rPr>
        <w:t xml:space="preserve">member </w:t>
      </w:r>
      <w:r w:rsidR="000351A4" w:rsidRPr="004312F3">
        <w:rPr>
          <w:rFonts w:asciiTheme="majorHAnsi" w:hAnsiTheme="majorHAnsi" w:cstheme="majorHAnsi"/>
        </w:rPr>
        <w:t xml:space="preserve">may be considered unethical by another. Similarly, conflicts of interest, both real and perceived, </w:t>
      </w:r>
      <w:r w:rsidR="00383128" w:rsidRPr="004312F3">
        <w:rPr>
          <w:rFonts w:asciiTheme="majorHAnsi" w:hAnsiTheme="majorHAnsi" w:cstheme="majorHAnsi"/>
        </w:rPr>
        <w:t xml:space="preserve">may </w:t>
      </w:r>
      <w:r w:rsidR="00E574D1" w:rsidRPr="004312F3">
        <w:rPr>
          <w:rFonts w:asciiTheme="majorHAnsi" w:hAnsiTheme="majorHAnsi" w:cstheme="majorHAnsi"/>
        </w:rPr>
        <w:t>be unavoidable</w:t>
      </w:r>
      <w:r w:rsidR="000351A4" w:rsidRPr="004312F3">
        <w:rPr>
          <w:rFonts w:asciiTheme="majorHAnsi" w:hAnsiTheme="majorHAnsi" w:cstheme="majorHAnsi"/>
        </w:rPr>
        <w:t xml:space="preserve"> but need not prevent a</w:t>
      </w:r>
      <w:r w:rsidR="00DF1FA3" w:rsidRPr="004312F3">
        <w:rPr>
          <w:rFonts w:asciiTheme="majorHAnsi" w:hAnsiTheme="majorHAnsi" w:cstheme="majorHAnsi"/>
        </w:rPr>
        <w:t xml:space="preserve">n individual from serving as a </w:t>
      </w:r>
      <w:r>
        <w:rPr>
          <w:rFonts w:asciiTheme="majorHAnsi" w:hAnsiTheme="majorHAnsi" w:cstheme="majorHAnsi"/>
        </w:rPr>
        <w:t>member</w:t>
      </w:r>
      <w:r w:rsidR="000351A4" w:rsidRPr="004312F3">
        <w:rPr>
          <w:rFonts w:asciiTheme="majorHAnsi" w:hAnsiTheme="majorHAnsi" w:cstheme="majorHAnsi"/>
        </w:rPr>
        <w:t>.</w:t>
      </w:r>
    </w:p>
    <w:p w14:paraId="0F7F7D60" w14:textId="77777777" w:rsidR="000351A4" w:rsidRPr="004312F3" w:rsidRDefault="000351A4" w:rsidP="000351A4">
      <w:pPr>
        <w:rPr>
          <w:rFonts w:asciiTheme="majorHAnsi" w:hAnsiTheme="majorHAnsi" w:cstheme="majorHAnsi"/>
        </w:rPr>
      </w:pPr>
    </w:p>
    <w:p w14:paraId="28F97756" w14:textId="77777777" w:rsidR="000351A4" w:rsidRPr="004312F3" w:rsidRDefault="000351A4" w:rsidP="000351A4">
      <w:pPr>
        <w:rPr>
          <w:rFonts w:asciiTheme="majorHAnsi" w:hAnsiTheme="majorHAnsi" w:cstheme="majorHAnsi"/>
        </w:rPr>
      </w:pPr>
    </w:p>
    <w:p w14:paraId="2DBBD815" w14:textId="77777777" w:rsidR="000351A4" w:rsidRPr="004312F3" w:rsidRDefault="000351A4" w:rsidP="000351A4">
      <w:pPr>
        <w:jc w:val="both"/>
        <w:rPr>
          <w:rFonts w:asciiTheme="majorHAnsi" w:hAnsiTheme="majorHAnsi" w:cstheme="majorHAnsi"/>
          <w:b/>
          <w:color w:val="4F8ABE"/>
        </w:rPr>
      </w:pPr>
      <w:r w:rsidRPr="004312F3">
        <w:rPr>
          <w:rFonts w:asciiTheme="majorHAnsi" w:hAnsiTheme="majorHAnsi" w:cstheme="majorHAnsi"/>
          <w:b/>
          <w:color w:val="4F8ABE"/>
        </w:rPr>
        <w:t>Policy</w:t>
      </w:r>
    </w:p>
    <w:p w14:paraId="1A5D760C" w14:textId="77777777" w:rsidR="000351A4" w:rsidRPr="004312F3" w:rsidRDefault="000351A4" w:rsidP="000351A4">
      <w:pPr>
        <w:pStyle w:val="ListParagraph"/>
        <w:numPr>
          <w:ilvl w:val="0"/>
          <w:numId w:val="15"/>
        </w:numPr>
        <w:spacing w:after="120" w:line="259" w:lineRule="auto"/>
        <w:ind w:left="360"/>
        <w:rPr>
          <w:rFonts w:asciiTheme="majorHAnsi" w:hAnsiTheme="majorHAnsi" w:cstheme="majorHAnsi"/>
          <w:b/>
        </w:rPr>
      </w:pPr>
      <w:r w:rsidRPr="004312F3">
        <w:rPr>
          <w:rFonts w:asciiTheme="majorHAnsi" w:hAnsiTheme="majorHAnsi" w:cstheme="majorHAnsi"/>
          <w:b/>
        </w:rPr>
        <w:t>Scope</w:t>
      </w:r>
    </w:p>
    <w:p w14:paraId="0E866ABA" w14:textId="1566F20B" w:rsidR="000351A4" w:rsidRPr="004312F3" w:rsidRDefault="000351A4" w:rsidP="000351A4">
      <w:pPr>
        <w:rPr>
          <w:rFonts w:asciiTheme="majorHAnsi" w:hAnsiTheme="majorHAnsi" w:cstheme="majorHAnsi"/>
        </w:rPr>
      </w:pPr>
      <w:r w:rsidRPr="004312F3">
        <w:rPr>
          <w:rFonts w:asciiTheme="majorHAnsi" w:hAnsiTheme="majorHAnsi" w:cstheme="majorHAnsi"/>
        </w:rPr>
        <w:t xml:space="preserve">This Code applies to all </w:t>
      </w:r>
      <w:r w:rsidR="004312F3">
        <w:rPr>
          <w:rFonts w:asciiTheme="majorHAnsi" w:hAnsiTheme="majorHAnsi" w:cstheme="majorHAnsi"/>
        </w:rPr>
        <w:t xml:space="preserve">executive </w:t>
      </w:r>
      <w:r w:rsidRPr="004312F3">
        <w:rPr>
          <w:rFonts w:asciiTheme="majorHAnsi" w:hAnsiTheme="majorHAnsi" w:cstheme="majorHAnsi"/>
        </w:rPr>
        <w:t>and non</w:t>
      </w:r>
      <w:r w:rsidR="004312F3">
        <w:rPr>
          <w:rFonts w:asciiTheme="majorHAnsi" w:hAnsiTheme="majorHAnsi" w:cstheme="majorHAnsi"/>
        </w:rPr>
        <w:t xml:space="preserve">-executive </w:t>
      </w:r>
      <w:r w:rsidRPr="004312F3">
        <w:rPr>
          <w:rFonts w:asciiTheme="majorHAnsi" w:hAnsiTheme="majorHAnsi" w:cstheme="majorHAnsi"/>
        </w:rPr>
        <w:t xml:space="preserve">members of committees of the </w:t>
      </w:r>
      <w:r w:rsidR="004312F3">
        <w:rPr>
          <w:rFonts w:asciiTheme="majorHAnsi" w:hAnsiTheme="majorHAnsi" w:cstheme="majorHAnsi"/>
        </w:rPr>
        <w:t>MSA</w:t>
      </w:r>
      <w:r w:rsidRPr="004312F3">
        <w:rPr>
          <w:rFonts w:asciiTheme="majorHAnsi" w:hAnsiTheme="majorHAnsi" w:cstheme="majorHAnsi"/>
        </w:rPr>
        <w:t xml:space="preserve"> (including Working Group members). For the purposes of this Code, “</w:t>
      </w:r>
      <w:r w:rsidR="004312F3">
        <w:rPr>
          <w:rFonts w:asciiTheme="majorHAnsi" w:hAnsiTheme="majorHAnsi" w:cstheme="majorHAnsi"/>
        </w:rPr>
        <w:t>executives</w:t>
      </w:r>
      <w:r w:rsidRPr="004312F3">
        <w:rPr>
          <w:rFonts w:asciiTheme="majorHAnsi" w:hAnsiTheme="majorHAnsi" w:cstheme="majorHAnsi"/>
        </w:rPr>
        <w:t>” refer</w:t>
      </w:r>
      <w:r w:rsidR="00A3414B" w:rsidRPr="004312F3">
        <w:rPr>
          <w:rFonts w:asciiTheme="majorHAnsi" w:hAnsiTheme="majorHAnsi" w:cstheme="majorHAnsi"/>
        </w:rPr>
        <w:t>s</w:t>
      </w:r>
      <w:r w:rsidRPr="004312F3">
        <w:rPr>
          <w:rFonts w:asciiTheme="majorHAnsi" w:hAnsiTheme="majorHAnsi" w:cstheme="majorHAnsi"/>
        </w:rPr>
        <w:t xml:space="preserve"> to </w:t>
      </w:r>
      <w:r w:rsidR="00D011BB" w:rsidRPr="004312F3">
        <w:rPr>
          <w:rFonts w:asciiTheme="majorHAnsi" w:hAnsiTheme="majorHAnsi" w:cstheme="majorHAnsi"/>
        </w:rPr>
        <w:t>all</w:t>
      </w:r>
      <w:r w:rsidRPr="004312F3">
        <w:rPr>
          <w:rFonts w:asciiTheme="majorHAnsi" w:hAnsiTheme="majorHAnsi" w:cstheme="majorHAnsi"/>
        </w:rPr>
        <w:t xml:space="preserve"> these individuals unless otherwise expressly indicated.</w:t>
      </w:r>
    </w:p>
    <w:p w14:paraId="2CFA93B7" w14:textId="77777777" w:rsidR="00A3414B" w:rsidRPr="004312F3" w:rsidRDefault="00A3414B" w:rsidP="000351A4">
      <w:pPr>
        <w:rPr>
          <w:rFonts w:asciiTheme="majorHAnsi" w:hAnsiTheme="majorHAnsi" w:cstheme="majorHAnsi"/>
        </w:rPr>
      </w:pPr>
    </w:p>
    <w:p w14:paraId="38945D18" w14:textId="577EFAC1" w:rsidR="000351A4" w:rsidRPr="004312F3" w:rsidRDefault="000351A4" w:rsidP="000351A4">
      <w:pPr>
        <w:rPr>
          <w:rFonts w:asciiTheme="majorHAnsi" w:hAnsiTheme="majorHAnsi" w:cstheme="majorHAnsi"/>
        </w:rPr>
      </w:pPr>
      <w:r w:rsidRPr="004312F3">
        <w:rPr>
          <w:rFonts w:asciiTheme="majorHAnsi" w:hAnsiTheme="majorHAnsi" w:cstheme="majorHAnsi"/>
        </w:rPr>
        <w:lastRenderedPageBreak/>
        <w:t xml:space="preserve">The provisions of the Code are in addition to, and not </w:t>
      </w:r>
      <w:r w:rsidR="00231A8B" w:rsidRPr="004312F3">
        <w:rPr>
          <w:rFonts w:asciiTheme="majorHAnsi" w:hAnsiTheme="majorHAnsi" w:cstheme="majorHAnsi"/>
        </w:rPr>
        <w:t xml:space="preserve">a </w:t>
      </w:r>
      <w:r w:rsidRPr="004312F3">
        <w:rPr>
          <w:rFonts w:asciiTheme="majorHAnsi" w:hAnsiTheme="majorHAnsi" w:cstheme="majorHAnsi"/>
        </w:rPr>
        <w:t>substitut</w:t>
      </w:r>
      <w:r w:rsidR="00231A8B" w:rsidRPr="004312F3">
        <w:rPr>
          <w:rFonts w:asciiTheme="majorHAnsi" w:hAnsiTheme="majorHAnsi" w:cstheme="majorHAnsi"/>
        </w:rPr>
        <w:t>e</w:t>
      </w:r>
      <w:r w:rsidRPr="004312F3">
        <w:rPr>
          <w:rFonts w:asciiTheme="majorHAnsi" w:hAnsiTheme="majorHAnsi" w:cstheme="majorHAnsi"/>
        </w:rPr>
        <w:t xml:space="preserve"> for, any </w:t>
      </w:r>
      <w:r w:rsidR="004312F3">
        <w:rPr>
          <w:rFonts w:asciiTheme="majorHAnsi" w:hAnsiTheme="majorHAnsi" w:cstheme="majorHAnsi"/>
        </w:rPr>
        <w:t>executive’</w:t>
      </w:r>
      <w:r w:rsidRPr="004312F3">
        <w:rPr>
          <w:rFonts w:asciiTheme="majorHAnsi" w:hAnsiTheme="majorHAnsi" w:cstheme="majorHAnsi"/>
        </w:rPr>
        <w:t xml:space="preserve">s obligation to the </w:t>
      </w:r>
      <w:r w:rsidR="004312F3">
        <w:rPr>
          <w:rFonts w:asciiTheme="majorHAnsi" w:hAnsiTheme="majorHAnsi" w:cstheme="majorHAnsi"/>
        </w:rPr>
        <w:t>MSA</w:t>
      </w:r>
      <w:r w:rsidRPr="004312F3">
        <w:rPr>
          <w:rFonts w:asciiTheme="majorHAnsi" w:hAnsiTheme="majorHAnsi" w:cstheme="majorHAnsi"/>
        </w:rPr>
        <w:t xml:space="preserve"> imposed by common law, equity</w:t>
      </w:r>
      <w:r w:rsidR="00A3414B" w:rsidRPr="004312F3">
        <w:rPr>
          <w:rFonts w:asciiTheme="majorHAnsi" w:hAnsiTheme="majorHAnsi" w:cstheme="majorHAnsi"/>
        </w:rPr>
        <w:t>,</w:t>
      </w:r>
      <w:r w:rsidRPr="004312F3">
        <w:rPr>
          <w:rFonts w:asciiTheme="majorHAnsi" w:hAnsiTheme="majorHAnsi" w:cstheme="majorHAnsi"/>
        </w:rPr>
        <w:t xml:space="preserve"> or statute. </w:t>
      </w:r>
      <w:r w:rsidR="00231A8B" w:rsidRPr="004312F3">
        <w:rPr>
          <w:rFonts w:asciiTheme="majorHAnsi" w:hAnsiTheme="majorHAnsi" w:cstheme="majorHAnsi"/>
        </w:rPr>
        <w:t>A</w:t>
      </w:r>
      <w:r w:rsidR="004312F3">
        <w:rPr>
          <w:rFonts w:asciiTheme="majorHAnsi" w:hAnsiTheme="majorHAnsi" w:cstheme="majorHAnsi"/>
        </w:rPr>
        <w:t xml:space="preserve">n executive </w:t>
      </w:r>
      <w:r w:rsidR="00231A8B" w:rsidRPr="004312F3">
        <w:rPr>
          <w:rFonts w:asciiTheme="majorHAnsi" w:hAnsiTheme="majorHAnsi" w:cstheme="majorHAnsi"/>
        </w:rPr>
        <w:t xml:space="preserve">who </w:t>
      </w:r>
      <w:r w:rsidRPr="004312F3">
        <w:rPr>
          <w:rFonts w:asciiTheme="majorHAnsi" w:hAnsiTheme="majorHAnsi" w:cstheme="majorHAnsi"/>
        </w:rPr>
        <w:t xml:space="preserve">requires clarification </w:t>
      </w:r>
      <w:r w:rsidR="00A3414B" w:rsidRPr="004312F3">
        <w:rPr>
          <w:rFonts w:asciiTheme="majorHAnsi" w:hAnsiTheme="majorHAnsi" w:cstheme="majorHAnsi"/>
        </w:rPr>
        <w:t xml:space="preserve">on </w:t>
      </w:r>
      <w:r w:rsidRPr="004312F3">
        <w:rPr>
          <w:rFonts w:asciiTheme="majorHAnsi" w:hAnsiTheme="majorHAnsi" w:cstheme="majorHAnsi"/>
        </w:rPr>
        <w:t>any provision of this Code</w:t>
      </w:r>
      <w:r w:rsidR="00231A8B" w:rsidRPr="004312F3">
        <w:rPr>
          <w:rFonts w:asciiTheme="majorHAnsi" w:hAnsiTheme="majorHAnsi" w:cstheme="majorHAnsi"/>
        </w:rPr>
        <w:t xml:space="preserve"> </w:t>
      </w:r>
      <w:r w:rsidRPr="004312F3">
        <w:rPr>
          <w:rFonts w:asciiTheme="majorHAnsi" w:hAnsiTheme="majorHAnsi" w:cstheme="majorHAnsi"/>
        </w:rPr>
        <w:t xml:space="preserve">should seek the advice of the </w:t>
      </w:r>
      <w:r w:rsidR="00A3414B" w:rsidRPr="004312F3">
        <w:rPr>
          <w:rFonts w:asciiTheme="majorHAnsi" w:hAnsiTheme="majorHAnsi" w:cstheme="majorHAnsi"/>
        </w:rPr>
        <w:t>p</w:t>
      </w:r>
      <w:r w:rsidRPr="004312F3">
        <w:rPr>
          <w:rFonts w:asciiTheme="majorHAnsi" w:hAnsiTheme="majorHAnsi" w:cstheme="majorHAnsi"/>
        </w:rPr>
        <w:t xml:space="preserve">resident. </w:t>
      </w:r>
    </w:p>
    <w:p w14:paraId="2A6C88DA" w14:textId="77777777" w:rsidR="00A3414B" w:rsidRPr="004312F3" w:rsidRDefault="00A3414B" w:rsidP="000351A4">
      <w:pPr>
        <w:rPr>
          <w:rFonts w:asciiTheme="majorHAnsi" w:hAnsiTheme="majorHAnsi" w:cstheme="majorHAnsi"/>
        </w:rPr>
      </w:pPr>
    </w:p>
    <w:p w14:paraId="2EC423A8" w14:textId="77777777" w:rsidR="000351A4" w:rsidRPr="004312F3" w:rsidRDefault="000351A4" w:rsidP="000351A4">
      <w:pPr>
        <w:rPr>
          <w:rFonts w:asciiTheme="majorHAnsi" w:hAnsiTheme="majorHAnsi" w:cstheme="majorHAnsi"/>
        </w:rPr>
      </w:pPr>
      <w:r w:rsidRPr="004312F3">
        <w:rPr>
          <w:rFonts w:asciiTheme="majorHAnsi" w:hAnsiTheme="majorHAnsi" w:cstheme="majorHAnsi"/>
        </w:rPr>
        <w:t xml:space="preserve">This Code: </w:t>
      </w:r>
    </w:p>
    <w:p w14:paraId="3598B7E1" w14:textId="2B824D8B" w:rsidR="000351A4" w:rsidRPr="004312F3" w:rsidRDefault="00A3414B" w:rsidP="000351A4">
      <w:pPr>
        <w:numPr>
          <w:ilvl w:val="0"/>
          <w:numId w:val="10"/>
        </w:numPr>
        <w:spacing w:after="120" w:line="259" w:lineRule="auto"/>
        <w:rPr>
          <w:rFonts w:asciiTheme="majorHAnsi" w:hAnsiTheme="majorHAnsi" w:cstheme="majorHAnsi"/>
        </w:rPr>
      </w:pPr>
      <w:r w:rsidRPr="004312F3">
        <w:rPr>
          <w:rFonts w:asciiTheme="majorHAnsi" w:hAnsiTheme="majorHAnsi" w:cstheme="majorHAnsi"/>
        </w:rPr>
        <w:t xml:space="preserve">Reviews </w:t>
      </w:r>
      <w:r w:rsidR="004312F3">
        <w:rPr>
          <w:rFonts w:asciiTheme="majorHAnsi" w:hAnsiTheme="majorHAnsi" w:cstheme="majorHAnsi"/>
        </w:rPr>
        <w:t>executives</w:t>
      </w:r>
      <w:r w:rsidR="000351A4" w:rsidRPr="004312F3">
        <w:rPr>
          <w:rFonts w:asciiTheme="majorHAnsi" w:hAnsiTheme="majorHAnsi" w:cstheme="majorHAnsi"/>
        </w:rPr>
        <w:t>’ duties</w:t>
      </w:r>
      <w:r w:rsidRPr="004312F3">
        <w:rPr>
          <w:rFonts w:asciiTheme="majorHAnsi" w:hAnsiTheme="majorHAnsi" w:cstheme="majorHAnsi"/>
        </w:rPr>
        <w:t>.</w:t>
      </w:r>
      <w:r w:rsidR="000351A4" w:rsidRPr="004312F3">
        <w:rPr>
          <w:rFonts w:asciiTheme="majorHAnsi" w:hAnsiTheme="majorHAnsi" w:cstheme="majorHAnsi"/>
        </w:rPr>
        <w:t xml:space="preserve"> </w:t>
      </w:r>
    </w:p>
    <w:p w14:paraId="3ED2F008" w14:textId="0DCAB159" w:rsidR="000351A4" w:rsidRPr="004312F3" w:rsidRDefault="00A3414B" w:rsidP="000351A4">
      <w:pPr>
        <w:numPr>
          <w:ilvl w:val="0"/>
          <w:numId w:val="10"/>
        </w:numPr>
        <w:spacing w:after="120" w:line="259" w:lineRule="auto"/>
        <w:rPr>
          <w:rFonts w:asciiTheme="majorHAnsi" w:hAnsiTheme="majorHAnsi" w:cstheme="majorHAnsi"/>
        </w:rPr>
      </w:pPr>
      <w:r w:rsidRPr="004312F3">
        <w:rPr>
          <w:rFonts w:asciiTheme="majorHAnsi" w:hAnsiTheme="majorHAnsi" w:cstheme="majorHAnsi"/>
        </w:rPr>
        <w:t xml:space="preserve">Provides </w:t>
      </w:r>
      <w:r w:rsidR="000351A4" w:rsidRPr="004312F3">
        <w:rPr>
          <w:rFonts w:asciiTheme="majorHAnsi" w:hAnsiTheme="majorHAnsi" w:cstheme="majorHAnsi"/>
        </w:rPr>
        <w:t xml:space="preserve">guidance to </w:t>
      </w:r>
      <w:r w:rsidR="004312F3">
        <w:rPr>
          <w:rFonts w:asciiTheme="majorHAnsi" w:hAnsiTheme="majorHAnsi" w:cstheme="majorHAnsi"/>
        </w:rPr>
        <w:t>executives</w:t>
      </w:r>
      <w:r w:rsidR="000351A4" w:rsidRPr="004312F3">
        <w:rPr>
          <w:rFonts w:asciiTheme="majorHAnsi" w:hAnsiTheme="majorHAnsi" w:cstheme="majorHAnsi"/>
        </w:rPr>
        <w:t xml:space="preserve"> </w:t>
      </w:r>
      <w:r w:rsidRPr="004312F3">
        <w:rPr>
          <w:rFonts w:asciiTheme="majorHAnsi" w:hAnsiTheme="majorHAnsi" w:cstheme="majorHAnsi"/>
        </w:rPr>
        <w:t xml:space="preserve">on </w:t>
      </w:r>
      <w:r w:rsidR="000351A4" w:rsidRPr="004312F3">
        <w:rPr>
          <w:rFonts w:asciiTheme="majorHAnsi" w:hAnsiTheme="majorHAnsi" w:cstheme="majorHAnsi"/>
        </w:rPr>
        <w:t>matters of conflict of interest and confidentiality</w:t>
      </w:r>
      <w:r w:rsidRPr="004312F3">
        <w:rPr>
          <w:rFonts w:asciiTheme="majorHAnsi" w:hAnsiTheme="majorHAnsi" w:cstheme="majorHAnsi"/>
        </w:rPr>
        <w:t xml:space="preserve">. </w:t>
      </w:r>
    </w:p>
    <w:p w14:paraId="3D4F2CB6" w14:textId="7E2F4DAF" w:rsidR="000351A4" w:rsidRPr="004312F3" w:rsidRDefault="00A3414B" w:rsidP="000351A4">
      <w:pPr>
        <w:numPr>
          <w:ilvl w:val="0"/>
          <w:numId w:val="10"/>
        </w:numPr>
        <w:spacing w:after="120" w:line="259" w:lineRule="auto"/>
        <w:rPr>
          <w:rFonts w:asciiTheme="majorHAnsi" w:hAnsiTheme="majorHAnsi" w:cstheme="majorHAnsi"/>
        </w:rPr>
      </w:pPr>
      <w:r w:rsidRPr="004312F3">
        <w:rPr>
          <w:rFonts w:asciiTheme="majorHAnsi" w:hAnsiTheme="majorHAnsi" w:cstheme="majorHAnsi"/>
        </w:rPr>
        <w:t xml:space="preserve">Provides </w:t>
      </w:r>
      <w:r w:rsidR="000351A4" w:rsidRPr="004312F3">
        <w:rPr>
          <w:rFonts w:asciiTheme="majorHAnsi" w:hAnsiTheme="majorHAnsi" w:cstheme="majorHAnsi"/>
        </w:rPr>
        <w:t xml:space="preserve">a Form of Declaration for </w:t>
      </w:r>
      <w:r w:rsidR="004312F3">
        <w:rPr>
          <w:rFonts w:asciiTheme="majorHAnsi" w:hAnsiTheme="majorHAnsi" w:cstheme="majorHAnsi"/>
        </w:rPr>
        <w:t>executives</w:t>
      </w:r>
      <w:r w:rsidR="000351A4" w:rsidRPr="004312F3">
        <w:rPr>
          <w:rFonts w:asciiTheme="majorHAnsi" w:hAnsiTheme="majorHAnsi" w:cstheme="majorHAnsi"/>
        </w:rPr>
        <w:t xml:space="preserve"> to sign annually to confirm their agreement to comply with the Code. </w:t>
      </w:r>
    </w:p>
    <w:p w14:paraId="217318BD" w14:textId="77777777" w:rsidR="000351A4" w:rsidRPr="004312F3" w:rsidRDefault="000351A4" w:rsidP="000351A4">
      <w:pPr>
        <w:ind w:left="720"/>
        <w:rPr>
          <w:rFonts w:asciiTheme="majorHAnsi" w:hAnsiTheme="majorHAnsi" w:cstheme="majorHAnsi"/>
        </w:rPr>
      </w:pPr>
    </w:p>
    <w:p w14:paraId="5788BD3C" w14:textId="77777777" w:rsidR="000351A4" w:rsidRPr="004312F3" w:rsidRDefault="000351A4" w:rsidP="000351A4">
      <w:pPr>
        <w:pStyle w:val="ListParagraph"/>
        <w:numPr>
          <w:ilvl w:val="0"/>
          <w:numId w:val="15"/>
        </w:numPr>
        <w:spacing w:after="120" w:line="259" w:lineRule="auto"/>
        <w:ind w:left="360"/>
        <w:rPr>
          <w:rFonts w:asciiTheme="majorHAnsi" w:hAnsiTheme="majorHAnsi" w:cstheme="majorHAnsi"/>
          <w:b/>
        </w:rPr>
      </w:pPr>
      <w:bookmarkStart w:id="0" w:name="_Toc264788863"/>
      <w:r w:rsidRPr="004312F3">
        <w:rPr>
          <w:rFonts w:asciiTheme="majorHAnsi" w:hAnsiTheme="majorHAnsi" w:cstheme="majorHAnsi"/>
          <w:b/>
        </w:rPr>
        <w:t>Definitions</w:t>
      </w:r>
      <w:bookmarkEnd w:id="0"/>
      <w:r w:rsidRPr="004312F3">
        <w:rPr>
          <w:rFonts w:asciiTheme="majorHAnsi" w:hAnsiTheme="majorHAnsi" w:cstheme="majorHAnsi"/>
          <w:b/>
        </w:rPr>
        <w:t xml:space="preserve"> </w:t>
      </w:r>
    </w:p>
    <w:p w14:paraId="33D097F1" w14:textId="77777777" w:rsidR="000351A4" w:rsidRPr="004312F3" w:rsidRDefault="000351A4" w:rsidP="000351A4">
      <w:pPr>
        <w:rPr>
          <w:rFonts w:asciiTheme="majorHAnsi" w:hAnsiTheme="majorHAnsi" w:cstheme="majorHAnsi"/>
        </w:rPr>
      </w:pPr>
      <w:r w:rsidRPr="004312F3">
        <w:rPr>
          <w:rFonts w:asciiTheme="majorHAnsi" w:hAnsiTheme="majorHAnsi" w:cstheme="majorHAnsi"/>
        </w:rPr>
        <w:t xml:space="preserve">In this Code: </w:t>
      </w:r>
    </w:p>
    <w:p w14:paraId="6461B6AA" w14:textId="11CB484B" w:rsidR="000351A4" w:rsidRPr="004312F3" w:rsidRDefault="000351A4" w:rsidP="000351A4">
      <w:pPr>
        <w:numPr>
          <w:ilvl w:val="0"/>
          <w:numId w:val="12"/>
        </w:numPr>
        <w:spacing w:after="120" w:line="259" w:lineRule="auto"/>
        <w:rPr>
          <w:rFonts w:asciiTheme="majorHAnsi" w:hAnsiTheme="majorHAnsi" w:cstheme="majorHAnsi"/>
        </w:rPr>
      </w:pPr>
      <w:r w:rsidRPr="004312F3">
        <w:rPr>
          <w:rFonts w:asciiTheme="majorHAnsi" w:hAnsiTheme="majorHAnsi" w:cstheme="majorHAnsi"/>
        </w:rPr>
        <w:t xml:space="preserve"> “</w:t>
      </w:r>
      <w:r w:rsidR="00A3414B" w:rsidRPr="004312F3">
        <w:rPr>
          <w:rFonts w:asciiTheme="majorHAnsi" w:hAnsiTheme="majorHAnsi" w:cstheme="majorHAnsi"/>
        </w:rPr>
        <w:t xml:space="preserve">Private </w:t>
      </w:r>
      <w:r w:rsidRPr="004312F3">
        <w:rPr>
          <w:rFonts w:asciiTheme="majorHAnsi" w:hAnsiTheme="majorHAnsi" w:cstheme="majorHAnsi"/>
        </w:rPr>
        <w:t xml:space="preserve">interest” means a pecuniary or economic interest or advantage and includes any real or tangible benefit that personally benefits the </w:t>
      </w:r>
      <w:r w:rsidR="004312F3">
        <w:rPr>
          <w:rFonts w:asciiTheme="majorHAnsi" w:hAnsiTheme="majorHAnsi" w:cstheme="majorHAnsi"/>
        </w:rPr>
        <w:t>executive</w:t>
      </w:r>
      <w:r w:rsidRPr="004312F3">
        <w:rPr>
          <w:rFonts w:asciiTheme="majorHAnsi" w:hAnsiTheme="majorHAnsi" w:cstheme="majorHAnsi"/>
        </w:rPr>
        <w:t xml:space="preserve"> or any of his</w:t>
      </w:r>
      <w:r w:rsidR="00A3414B" w:rsidRPr="004312F3">
        <w:rPr>
          <w:rFonts w:asciiTheme="majorHAnsi" w:hAnsiTheme="majorHAnsi" w:cstheme="majorHAnsi"/>
        </w:rPr>
        <w:t xml:space="preserve"> or </w:t>
      </w:r>
      <w:r w:rsidRPr="004312F3">
        <w:rPr>
          <w:rFonts w:asciiTheme="majorHAnsi" w:hAnsiTheme="majorHAnsi" w:cstheme="majorHAnsi"/>
        </w:rPr>
        <w:t>her associates</w:t>
      </w:r>
      <w:r w:rsidR="00A3414B" w:rsidRPr="004312F3">
        <w:rPr>
          <w:rFonts w:asciiTheme="majorHAnsi" w:hAnsiTheme="majorHAnsi" w:cstheme="majorHAnsi"/>
        </w:rPr>
        <w:t>.</w:t>
      </w:r>
      <w:r w:rsidRPr="004312F3">
        <w:rPr>
          <w:rFonts w:asciiTheme="majorHAnsi" w:hAnsiTheme="majorHAnsi" w:cstheme="majorHAnsi"/>
        </w:rPr>
        <w:t xml:space="preserve"> </w:t>
      </w:r>
    </w:p>
    <w:p w14:paraId="13A987DB" w14:textId="5315831F" w:rsidR="000351A4" w:rsidRPr="004312F3" w:rsidRDefault="000351A4" w:rsidP="000351A4">
      <w:pPr>
        <w:numPr>
          <w:ilvl w:val="0"/>
          <w:numId w:val="12"/>
        </w:numPr>
        <w:spacing w:after="120" w:line="259" w:lineRule="auto"/>
        <w:rPr>
          <w:rFonts w:asciiTheme="majorHAnsi" w:hAnsiTheme="majorHAnsi" w:cstheme="majorHAnsi"/>
        </w:rPr>
      </w:pPr>
      <w:r w:rsidRPr="004312F3">
        <w:rPr>
          <w:rFonts w:asciiTheme="majorHAnsi" w:hAnsiTheme="majorHAnsi" w:cstheme="majorHAnsi"/>
        </w:rPr>
        <w:t>“</w:t>
      </w:r>
      <w:r w:rsidR="00A3414B" w:rsidRPr="004312F3">
        <w:rPr>
          <w:rFonts w:asciiTheme="majorHAnsi" w:hAnsiTheme="majorHAnsi" w:cstheme="majorHAnsi"/>
        </w:rPr>
        <w:t>Associate</w:t>
      </w:r>
      <w:r w:rsidRPr="004312F3">
        <w:rPr>
          <w:rFonts w:asciiTheme="majorHAnsi" w:hAnsiTheme="majorHAnsi" w:cstheme="majorHAnsi"/>
        </w:rPr>
        <w:t xml:space="preserve">” means: </w:t>
      </w:r>
    </w:p>
    <w:p w14:paraId="69CD85D8" w14:textId="7925BBEF" w:rsidR="000351A4" w:rsidRPr="004312F3" w:rsidRDefault="00A3414B" w:rsidP="00383128">
      <w:pPr>
        <w:numPr>
          <w:ilvl w:val="1"/>
          <w:numId w:val="16"/>
        </w:numPr>
        <w:spacing w:after="120" w:line="259" w:lineRule="auto"/>
        <w:rPr>
          <w:rFonts w:asciiTheme="majorHAnsi" w:hAnsiTheme="majorHAnsi" w:cstheme="majorHAnsi"/>
        </w:rPr>
      </w:pPr>
      <w:r w:rsidRPr="004312F3">
        <w:rPr>
          <w:rFonts w:asciiTheme="majorHAnsi" w:hAnsiTheme="majorHAnsi" w:cstheme="majorHAnsi"/>
        </w:rPr>
        <w:t>A</w:t>
      </w:r>
      <w:r w:rsidR="004312F3">
        <w:rPr>
          <w:rFonts w:asciiTheme="majorHAnsi" w:hAnsiTheme="majorHAnsi" w:cstheme="majorHAnsi"/>
        </w:rPr>
        <w:t>n executive</w:t>
      </w:r>
      <w:r w:rsidR="000351A4" w:rsidRPr="004312F3">
        <w:rPr>
          <w:rFonts w:asciiTheme="majorHAnsi" w:hAnsiTheme="majorHAnsi" w:cstheme="majorHAnsi"/>
        </w:rPr>
        <w:t xml:space="preserve">’s close relative, including the </w:t>
      </w:r>
      <w:r w:rsidR="00D011BB">
        <w:rPr>
          <w:rFonts w:asciiTheme="majorHAnsi" w:hAnsiTheme="majorHAnsi" w:cstheme="majorHAnsi"/>
        </w:rPr>
        <w:t>executive</w:t>
      </w:r>
      <w:r w:rsidR="000351A4" w:rsidRPr="004312F3">
        <w:rPr>
          <w:rFonts w:asciiTheme="majorHAnsi" w:hAnsiTheme="majorHAnsi" w:cstheme="majorHAnsi"/>
        </w:rPr>
        <w:t>’s spouse, son or daughter</w:t>
      </w:r>
      <w:r w:rsidRPr="004312F3">
        <w:rPr>
          <w:rFonts w:asciiTheme="majorHAnsi" w:hAnsiTheme="majorHAnsi" w:cstheme="majorHAnsi"/>
        </w:rPr>
        <w:t>,</w:t>
      </w:r>
      <w:r w:rsidR="000351A4" w:rsidRPr="004312F3">
        <w:rPr>
          <w:rFonts w:asciiTheme="majorHAnsi" w:hAnsiTheme="majorHAnsi" w:cstheme="majorHAnsi"/>
        </w:rPr>
        <w:t xml:space="preserve"> or any other relative who shares the same home as the </w:t>
      </w:r>
      <w:r w:rsidR="00D011BB">
        <w:rPr>
          <w:rFonts w:asciiTheme="majorHAnsi" w:hAnsiTheme="majorHAnsi" w:cstheme="majorHAnsi"/>
        </w:rPr>
        <w:t>executive</w:t>
      </w:r>
      <w:r w:rsidRPr="004312F3">
        <w:rPr>
          <w:rFonts w:asciiTheme="majorHAnsi" w:hAnsiTheme="majorHAnsi" w:cstheme="majorHAnsi"/>
        </w:rPr>
        <w:t>.</w:t>
      </w:r>
    </w:p>
    <w:p w14:paraId="0C948C88" w14:textId="388FBE4F" w:rsidR="000351A4" w:rsidRPr="004312F3" w:rsidRDefault="00A3414B" w:rsidP="00383128">
      <w:pPr>
        <w:numPr>
          <w:ilvl w:val="1"/>
          <w:numId w:val="16"/>
        </w:numPr>
        <w:spacing w:after="120" w:line="259" w:lineRule="auto"/>
        <w:rPr>
          <w:rFonts w:asciiTheme="majorHAnsi" w:hAnsiTheme="majorHAnsi" w:cstheme="majorHAnsi"/>
        </w:rPr>
      </w:pPr>
      <w:r w:rsidRPr="004312F3">
        <w:rPr>
          <w:rFonts w:asciiTheme="majorHAnsi" w:hAnsiTheme="majorHAnsi" w:cstheme="majorHAnsi"/>
        </w:rPr>
        <w:t>A</w:t>
      </w:r>
      <w:r w:rsidR="00D011BB">
        <w:rPr>
          <w:rFonts w:asciiTheme="majorHAnsi" w:hAnsiTheme="majorHAnsi" w:cstheme="majorHAnsi"/>
        </w:rPr>
        <w:t>n</w:t>
      </w:r>
      <w:r w:rsidRPr="004312F3">
        <w:rPr>
          <w:rFonts w:asciiTheme="majorHAnsi" w:hAnsiTheme="majorHAnsi" w:cstheme="majorHAnsi"/>
        </w:rPr>
        <w:t xml:space="preserve"> </w:t>
      </w:r>
      <w:r w:rsidR="00D011BB">
        <w:rPr>
          <w:rFonts w:asciiTheme="majorHAnsi" w:hAnsiTheme="majorHAnsi" w:cstheme="majorHAnsi"/>
        </w:rPr>
        <w:t>executive</w:t>
      </w:r>
      <w:r w:rsidRPr="004312F3">
        <w:rPr>
          <w:rFonts w:asciiTheme="majorHAnsi" w:hAnsiTheme="majorHAnsi" w:cstheme="majorHAnsi"/>
        </w:rPr>
        <w:t xml:space="preserve">’s </w:t>
      </w:r>
      <w:r w:rsidR="000351A4" w:rsidRPr="004312F3">
        <w:rPr>
          <w:rFonts w:asciiTheme="majorHAnsi" w:hAnsiTheme="majorHAnsi" w:cstheme="majorHAnsi"/>
        </w:rPr>
        <w:t>employer</w:t>
      </w:r>
      <w:r w:rsidRPr="004312F3">
        <w:rPr>
          <w:rFonts w:asciiTheme="majorHAnsi" w:hAnsiTheme="majorHAnsi" w:cstheme="majorHAnsi"/>
        </w:rPr>
        <w:t>.</w:t>
      </w:r>
      <w:r w:rsidR="000351A4" w:rsidRPr="004312F3">
        <w:rPr>
          <w:rFonts w:asciiTheme="majorHAnsi" w:hAnsiTheme="majorHAnsi" w:cstheme="majorHAnsi"/>
        </w:rPr>
        <w:t xml:space="preserve"> </w:t>
      </w:r>
    </w:p>
    <w:p w14:paraId="39E007D0" w14:textId="7D84A5E7" w:rsidR="000351A4" w:rsidRPr="004312F3" w:rsidRDefault="00A3414B" w:rsidP="00383128">
      <w:pPr>
        <w:numPr>
          <w:ilvl w:val="1"/>
          <w:numId w:val="16"/>
        </w:numPr>
        <w:spacing w:after="120" w:line="259" w:lineRule="auto"/>
        <w:rPr>
          <w:rFonts w:asciiTheme="majorHAnsi" w:hAnsiTheme="majorHAnsi" w:cstheme="majorHAnsi"/>
        </w:rPr>
      </w:pPr>
      <w:r w:rsidRPr="004312F3">
        <w:rPr>
          <w:rFonts w:asciiTheme="majorHAnsi" w:hAnsiTheme="majorHAnsi" w:cstheme="majorHAnsi"/>
        </w:rPr>
        <w:t xml:space="preserve">An </w:t>
      </w:r>
      <w:r w:rsidR="000351A4" w:rsidRPr="004312F3">
        <w:rPr>
          <w:rFonts w:asciiTheme="majorHAnsi" w:hAnsiTheme="majorHAnsi" w:cstheme="majorHAnsi"/>
        </w:rPr>
        <w:t>individual with whom a</w:t>
      </w:r>
      <w:r w:rsidR="00D011BB">
        <w:rPr>
          <w:rFonts w:asciiTheme="majorHAnsi" w:hAnsiTheme="majorHAnsi" w:cstheme="majorHAnsi"/>
        </w:rPr>
        <w:t>n</w:t>
      </w:r>
      <w:r w:rsidR="000351A4" w:rsidRPr="004312F3">
        <w:rPr>
          <w:rFonts w:asciiTheme="majorHAnsi" w:hAnsiTheme="majorHAnsi" w:cstheme="majorHAnsi"/>
        </w:rPr>
        <w:t xml:space="preserve"> </w:t>
      </w:r>
      <w:r w:rsidR="00D011BB">
        <w:rPr>
          <w:rFonts w:asciiTheme="majorHAnsi" w:hAnsiTheme="majorHAnsi" w:cstheme="majorHAnsi"/>
        </w:rPr>
        <w:t>executive</w:t>
      </w:r>
      <w:r w:rsidRPr="004312F3">
        <w:rPr>
          <w:rFonts w:asciiTheme="majorHAnsi" w:hAnsiTheme="majorHAnsi" w:cstheme="majorHAnsi"/>
        </w:rPr>
        <w:t xml:space="preserve"> </w:t>
      </w:r>
      <w:r w:rsidR="000351A4" w:rsidRPr="004312F3">
        <w:rPr>
          <w:rFonts w:asciiTheme="majorHAnsi" w:hAnsiTheme="majorHAnsi" w:cstheme="majorHAnsi"/>
        </w:rPr>
        <w:t>is connected by frequent or close association</w:t>
      </w:r>
      <w:r w:rsidRPr="004312F3">
        <w:rPr>
          <w:rFonts w:asciiTheme="majorHAnsi" w:hAnsiTheme="majorHAnsi" w:cstheme="majorHAnsi"/>
        </w:rPr>
        <w:t>.</w:t>
      </w:r>
      <w:r w:rsidR="000351A4" w:rsidRPr="004312F3">
        <w:rPr>
          <w:rFonts w:asciiTheme="majorHAnsi" w:hAnsiTheme="majorHAnsi" w:cstheme="majorHAnsi"/>
        </w:rPr>
        <w:t xml:space="preserve"> </w:t>
      </w:r>
    </w:p>
    <w:p w14:paraId="62987833" w14:textId="6D74E55B" w:rsidR="000351A4" w:rsidRPr="004312F3" w:rsidRDefault="00A3414B" w:rsidP="00383128">
      <w:pPr>
        <w:numPr>
          <w:ilvl w:val="1"/>
          <w:numId w:val="16"/>
        </w:numPr>
        <w:spacing w:after="120" w:line="259" w:lineRule="auto"/>
        <w:rPr>
          <w:rFonts w:asciiTheme="majorHAnsi" w:hAnsiTheme="majorHAnsi" w:cstheme="majorHAnsi"/>
        </w:rPr>
      </w:pPr>
      <w:r w:rsidRPr="004312F3">
        <w:rPr>
          <w:rFonts w:asciiTheme="majorHAnsi" w:hAnsiTheme="majorHAnsi" w:cstheme="majorHAnsi"/>
        </w:rPr>
        <w:t xml:space="preserve">A </w:t>
      </w:r>
      <w:r w:rsidR="000351A4" w:rsidRPr="004312F3">
        <w:rPr>
          <w:rFonts w:asciiTheme="majorHAnsi" w:hAnsiTheme="majorHAnsi" w:cstheme="majorHAnsi"/>
        </w:rPr>
        <w:t xml:space="preserve">corporation of which the </w:t>
      </w:r>
      <w:r w:rsidR="00D011BB">
        <w:rPr>
          <w:rFonts w:asciiTheme="majorHAnsi" w:hAnsiTheme="majorHAnsi" w:cstheme="majorHAnsi"/>
        </w:rPr>
        <w:t>executive</w:t>
      </w:r>
      <w:r w:rsidRPr="004312F3">
        <w:rPr>
          <w:rFonts w:asciiTheme="majorHAnsi" w:hAnsiTheme="majorHAnsi" w:cstheme="majorHAnsi"/>
        </w:rPr>
        <w:t xml:space="preserve"> </w:t>
      </w:r>
      <w:r w:rsidR="000351A4" w:rsidRPr="004312F3">
        <w:rPr>
          <w:rFonts w:asciiTheme="majorHAnsi" w:hAnsiTheme="majorHAnsi" w:cstheme="majorHAnsi"/>
        </w:rPr>
        <w:t>beneficially owns, directly or indirectly, more than 20% of the voting rights attached to all outstanding voting securities of the corporation</w:t>
      </w:r>
      <w:r w:rsidRPr="004312F3">
        <w:rPr>
          <w:rFonts w:asciiTheme="majorHAnsi" w:hAnsiTheme="majorHAnsi" w:cstheme="majorHAnsi"/>
        </w:rPr>
        <w:t>.</w:t>
      </w:r>
      <w:r w:rsidR="000351A4" w:rsidRPr="004312F3">
        <w:rPr>
          <w:rFonts w:asciiTheme="majorHAnsi" w:hAnsiTheme="majorHAnsi" w:cstheme="majorHAnsi"/>
        </w:rPr>
        <w:t xml:space="preserve"> </w:t>
      </w:r>
      <w:r w:rsidR="00D011BB">
        <w:rPr>
          <w:rFonts w:asciiTheme="majorHAnsi" w:hAnsiTheme="majorHAnsi" w:cstheme="majorHAnsi"/>
        </w:rPr>
        <w:t xml:space="preserve"> </w:t>
      </w:r>
    </w:p>
    <w:p w14:paraId="0E481ADE" w14:textId="0710CFEB" w:rsidR="000351A4" w:rsidRPr="004312F3" w:rsidRDefault="00A3414B" w:rsidP="00383128">
      <w:pPr>
        <w:numPr>
          <w:ilvl w:val="1"/>
          <w:numId w:val="16"/>
        </w:numPr>
        <w:spacing w:after="120" w:line="259" w:lineRule="auto"/>
        <w:rPr>
          <w:rFonts w:asciiTheme="majorHAnsi" w:hAnsiTheme="majorHAnsi" w:cstheme="majorHAnsi"/>
        </w:rPr>
      </w:pPr>
      <w:r w:rsidRPr="004312F3">
        <w:rPr>
          <w:rFonts w:asciiTheme="majorHAnsi" w:hAnsiTheme="majorHAnsi" w:cstheme="majorHAnsi"/>
        </w:rPr>
        <w:t xml:space="preserve">A </w:t>
      </w:r>
      <w:r w:rsidR="000351A4" w:rsidRPr="004312F3">
        <w:rPr>
          <w:rFonts w:asciiTheme="majorHAnsi" w:hAnsiTheme="majorHAnsi" w:cstheme="majorHAnsi"/>
        </w:rPr>
        <w:t xml:space="preserve">trust or estate in which the </w:t>
      </w:r>
      <w:r w:rsidR="00D011BB">
        <w:rPr>
          <w:rFonts w:asciiTheme="majorHAnsi" w:hAnsiTheme="majorHAnsi" w:cstheme="majorHAnsi"/>
        </w:rPr>
        <w:t>executive</w:t>
      </w:r>
      <w:r w:rsidRPr="004312F3">
        <w:rPr>
          <w:rFonts w:asciiTheme="majorHAnsi" w:hAnsiTheme="majorHAnsi" w:cstheme="majorHAnsi"/>
        </w:rPr>
        <w:t xml:space="preserve"> </w:t>
      </w:r>
      <w:r w:rsidR="000351A4" w:rsidRPr="004312F3">
        <w:rPr>
          <w:rFonts w:asciiTheme="majorHAnsi" w:hAnsiTheme="majorHAnsi" w:cstheme="majorHAnsi"/>
        </w:rPr>
        <w:t xml:space="preserve">has a substantial beneficial interest or for which the </w:t>
      </w:r>
      <w:r w:rsidR="00D011BB">
        <w:rPr>
          <w:rFonts w:asciiTheme="majorHAnsi" w:hAnsiTheme="majorHAnsi" w:cstheme="majorHAnsi"/>
        </w:rPr>
        <w:t>executive</w:t>
      </w:r>
      <w:r w:rsidRPr="004312F3">
        <w:rPr>
          <w:rFonts w:asciiTheme="majorHAnsi" w:hAnsiTheme="majorHAnsi" w:cstheme="majorHAnsi"/>
        </w:rPr>
        <w:t xml:space="preserve"> </w:t>
      </w:r>
      <w:r w:rsidR="000351A4" w:rsidRPr="004312F3">
        <w:rPr>
          <w:rFonts w:asciiTheme="majorHAnsi" w:hAnsiTheme="majorHAnsi" w:cstheme="majorHAnsi"/>
        </w:rPr>
        <w:t>serves as trustee</w:t>
      </w:r>
      <w:r w:rsidRPr="004312F3">
        <w:rPr>
          <w:rFonts w:asciiTheme="majorHAnsi" w:hAnsiTheme="majorHAnsi" w:cstheme="majorHAnsi"/>
        </w:rPr>
        <w:t>.</w:t>
      </w:r>
      <w:r w:rsidR="000351A4" w:rsidRPr="004312F3">
        <w:rPr>
          <w:rFonts w:asciiTheme="majorHAnsi" w:hAnsiTheme="majorHAnsi" w:cstheme="majorHAnsi"/>
        </w:rPr>
        <w:t xml:space="preserve"> </w:t>
      </w:r>
    </w:p>
    <w:p w14:paraId="7F3B5E0F" w14:textId="008D2608" w:rsidR="000351A4" w:rsidRPr="004312F3" w:rsidRDefault="00A3414B" w:rsidP="00383128">
      <w:pPr>
        <w:numPr>
          <w:ilvl w:val="1"/>
          <w:numId w:val="16"/>
        </w:numPr>
        <w:spacing w:after="120" w:line="259" w:lineRule="auto"/>
        <w:rPr>
          <w:rFonts w:asciiTheme="majorHAnsi" w:hAnsiTheme="majorHAnsi" w:cstheme="majorHAnsi"/>
        </w:rPr>
      </w:pPr>
      <w:r w:rsidRPr="004312F3">
        <w:rPr>
          <w:rFonts w:asciiTheme="majorHAnsi" w:hAnsiTheme="majorHAnsi" w:cstheme="majorHAnsi"/>
        </w:rPr>
        <w:t xml:space="preserve">Other </w:t>
      </w:r>
      <w:r w:rsidR="000351A4" w:rsidRPr="004312F3">
        <w:rPr>
          <w:rFonts w:asciiTheme="majorHAnsi" w:hAnsiTheme="majorHAnsi" w:cstheme="majorHAnsi"/>
        </w:rPr>
        <w:t xml:space="preserve">entities where the </w:t>
      </w:r>
      <w:r w:rsidR="00D011BB">
        <w:rPr>
          <w:rFonts w:asciiTheme="majorHAnsi" w:hAnsiTheme="majorHAnsi" w:cstheme="majorHAnsi"/>
        </w:rPr>
        <w:t>executive</w:t>
      </w:r>
      <w:r w:rsidRPr="004312F3">
        <w:rPr>
          <w:rFonts w:asciiTheme="majorHAnsi" w:hAnsiTheme="majorHAnsi" w:cstheme="majorHAnsi"/>
        </w:rPr>
        <w:t xml:space="preserve"> </w:t>
      </w:r>
      <w:r w:rsidR="000351A4" w:rsidRPr="004312F3">
        <w:rPr>
          <w:rFonts w:asciiTheme="majorHAnsi" w:hAnsiTheme="majorHAnsi" w:cstheme="majorHAnsi"/>
        </w:rPr>
        <w:t>serves on the Board</w:t>
      </w:r>
      <w:r w:rsidRPr="004312F3">
        <w:rPr>
          <w:rFonts w:asciiTheme="majorHAnsi" w:hAnsiTheme="majorHAnsi" w:cstheme="majorHAnsi"/>
        </w:rPr>
        <w:t>.</w:t>
      </w:r>
    </w:p>
    <w:p w14:paraId="2394541F" w14:textId="7C2D10C8" w:rsidR="000351A4" w:rsidRPr="004312F3" w:rsidRDefault="00A3414B" w:rsidP="00383128">
      <w:pPr>
        <w:numPr>
          <w:ilvl w:val="1"/>
          <w:numId w:val="16"/>
        </w:numPr>
        <w:spacing w:after="120" w:line="259" w:lineRule="auto"/>
        <w:rPr>
          <w:rFonts w:asciiTheme="majorHAnsi" w:hAnsiTheme="majorHAnsi" w:cstheme="majorHAnsi"/>
        </w:rPr>
      </w:pPr>
      <w:r w:rsidRPr="004312F3">
        <w:rPr>
          <w:rFonts w:asciiTheme="majorHAnsi" w:hAnsiTheme="majorHAnsi" w:cstheme="majorHAnsi"/>
        </w:rPr>
        <w:t xml:space="preserve">Other </w:t>
      </w:r>
      <w:r w:rsidR="000351A4" w:rsidRPr="004312F3">
        <w:rPr>
          <w:rFonts w:asciiTheme="majorHAnsi" w:hAnsiTheme="majorHAnsi" w:cstheme="majorHAnsi"/>
        </w:rPr>
        <w:t xml:space="preserve">community organizations in which the </w:t>
      </w:r>
      <w:r w:rsidR="00D011BB">
        <w:rPr>
          <w:rFonts w:asciiTheme="majorHAnsi" w:hAnsiTheme="majorHAnsi" w:cstheme="majorHAnsi"/>
        </w:rPr>
        <w:t>executive</w:t>
      </w:r>
      <w:r w:rsidR="000351A4" w:rsidRPr="004312F3">
        <w:rPr>
          <w:rFonts w:asciiTheme="majorHAnsi" w:hAnsiTheme="majorHAnsi" w:cstheme="majorHAnsi"/>
        </w:rPr>
        <w:t xml:space="preserve"> participates. </w:t>
      </w:r>
    </w:p>
    <w:p w14:paraId="1FB1ED80" w14:textId="77777777" w:rsidR="00D011BB" w:rsidRDefault="00D011BB" w:rsidP="00D011BB">
      <w:pPr>
        <w:pStyle w:val="ListParagraph"/>
        <w:spacing w:after="120" w:line="259" w:lineRule="auto"/>
        <w:ind w:left="360"/>
        <w:rPr>
          <w:rFonts w:asciiTheme="majorHAnsi" w:hAnsiTheme="majorHAnsi" w:cstheme="majorHAnsi"/>
          <w:b/>
        </w:rPr>
      </w:pPr>
      <w:bookmarkStart w:id="1" w:name="_Toc264788865"/>
    </w:p>
    <w:p w14:paraId="45E41772" w14:textId="77777777" w:rsidR="00D011BB" w:rsidRDefault="00D011BB" w:rsidP="00D011BB">
      <w:pPr>
        <w:pStyle w:val="ListParagraph"/>
        <w:spacing w:after="120" w:line="259" w:lineRule="auto"/>
        <w:ind w:left="360"/>
        <w:rPr>
          <w:rFonts w:asciiTheme="majorHAnsi" w:hAnsiTheme="majorHAnsi" w:cstheme="majorHAnsi"/>
          <w:b/>
        </w:rPr>
      </w:pPr>
    </w:p>
    <w:p w14:paraId="53CC596F" w14:textId="77777777" w:rsidR="00D011BB" w:rsidRDefault="00D011BB" w:rsidP="00D011BB">
      <w:pPr>
        <w:pStyle w:val="ListParagraph"/>
        <w:spacing w:after="120" w:line="259" w:lineRule="auto"/>
        <w:ind w:left="360"/>
        <w:rPr>
          <w:rFonts w:asciiTheme="majorHAnsi" w:hAnsiTheme="majorHAnsi" w:cstheme="majorHAnsi"/>
          <w:b/>
        </w:rPr>
      </w:pPr>
    </w:p>
    <w:p w14:paraId="63F0BA18" w14:textId="77777777" w:rsidR="00D011BB" w:rsidRDefault="00D011BB" w:rsidP="00D011BB">
      <w:pPr>
        <w:pStyle w:val="ListParagraph"/>
        <w:spacing w:after="120" w:line="259" w:lineRule="auto"/>
        <w:ind w:left="360"/>
        <w:rPr>
          <w:rFonts w:asciiTheme="majorHAnsi" w:hAnsiTheme="majorHAnsi" w:cstheme="majorHAnsi"/>
          <w:b/>
        </w:rPr>
      </w:pPr>
    </w:p>
    <w:p w14:paraId="5ABFF813" w14:textId="77777777" w:rsidR="00D011BB" w:rsidRDefault="00D011BB" w:rsidP="00D011BB">
      <w:pPr>
        <w:pStyle w:val="ListParagraph"/>
        <w:spacing w:after="120" w:line="259" w:lineRule="auto"/>
        <w:ind w:left="360"/>
        <w:rPr>
          <w:rFonts w:asciiTheme="majorHAnsi" w:hAnsiTheme="majorHAnsi" w:cstheme="majorHAnsi"/>
          <w:b/>
        </w:rPr>
      </w:pPr>
    </w:p>
    <w:p w14:paraId="47B8C595" w14:textId="77777777" w:rsidR="00D011BB" w:rsidRDefault="00D011BB" w:rsidP="00D011BB">
      <w:pPr>
        <w:pStyle w:val="ListParagraph"/>
        <w:spacing w:after="120" w:line="259" w:lineRule="auto"/>
        <w:ind w:left="360"/>
        <w:rPr>
          <w:rFonts w:asciiTheme="majorHAnsi" w:hAnsiTheme="majorHAnsi" w:cstheme="majorHAnsi"/>
          <w:b/>
        </w:rPr>
      </w:pPr>
    </w:p>
    <w:p w14:paraId="64A0DC76" w14:textId="77777777" w:rsidR="00D011BB" w:rsidRDefault="00D011BB" w:rsidP="00D011BB">
      <w:pPr>
        <w:pStyle w:val="ListParagraph"/>
        <w:spacing w:after="120" w:line="259" w:lineRule="auto"/>
        <w:ind w:left="360"/>
        <w:rPr>
          <w:rFonts w:asciiTheme="majorHAnsi" w:hAnsiTheme="majorHAnsi" w:cstheme="majorHAnsi"/>
          <w:b/>
        </w:rPr>
      </w:pPr>
    </w:p>
    <w:p w14:paraId="69838EC1" w14:textId="77777777" w:rsidR="00D011BB" w:rsidRPr="00D011BB" w:rsidRDefault="00D011BB" w:rsidP="00D011BB">
      <w:pPr>
        <w:spacing w:after="120" w:line="259" w:lineRule="auto"/>
        <w:rPr>
          <w:rFonts w:asciiTheme="majorHAnsi" w:hAnsiTheme="majorHAnsi" w:cstheme="majorHAnsi"/>
          <w:b/>
        </w:rPr>
      </w:pPr>
    </w:p>
    <w:p w14:paraId="0C6BE7AE" w14:textId="0A368B1D" w:rsidR="000351A4" w:rsidRPr="004312F3" w:rsidRDefault="000351A4" w:rsidP="000351A4">
      <w:pPr>
        <w:pStyle w:val="ListParagraph"/>
        <w:numPr>
          <w:ilvl w:val="0"/>
          <w:numId w:val="15"/>
        </w:numPr>
        <w:spacing w:after="120" w:line="259" w:lineRule="auto"/>
        <w:ind w:left="360"/>
        <w:rPr>
          <w:rFonts w:asciiTheme="majorHAnsi" w:hAnsiTheme="majorHAnsi" w:cstheme="majorHAnsi"/>
          <w:b/>
        </w:rPr>
      </w:pPr>
      <w:r w:rsidRPr="004312F3">
        <w:rPr>
          <w:rFonts w:asciiTheme="majorHAnsi" w:hAnsiTheme="majorHAnsi" w:cstheme="majorHAnsi"/>
          <w:b/>
        </w:rPr>
        <w:lastRenderedPageBreak/>
        <w:t>Duties</w:t>
      </w:r>
      <w:bookmarkEnd w:id="1"/>
      <w:r w:rsidRPr="004312F3">
        <w:rPr>
          <w:rFonts w:asciiTheme="majorHAnsi" w:hAnsiTheme="majorHAnsi" w:cstheme="majorHAnsi"/>
          <w:b/>
        </w:rPr>
        <w:t xml:space="preserve"> </w:t>
      </w:r>
    </w:p>
    <w:p w14:paraId="22A3BD74" w14:textId="0DEB3BC2" w:rsidR="000351A4" w:rsidRPr="004312F3" w:rsidRDefault="00D011BB" w:rsidP="000351A4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Executive</w:t>
      </w:r>
      <w:r w:rsidR="000351A4" w:rsidRPr="004312F3">
        <w:rPr>
          <w:rFonts w:asciiTheme="majorHAnsi" w:hAnsiTheme="majorHAnsi" w:cstheme="majorHAnsi"/>
        </w:rPr>
        <w:t xml:space="preserve">s’ duties include the following: </w:t>
      </w:r>
    </w:p>
    <w:p w14:paraId="465D7A19" w14:textId="77777777" w:rsidR="00A3414B" w:rsidRPr="004312F3" w:rsidRDefault="00A3414B" w:rsidP="000351A4">
      <w:pPr>
        <w:rPr>
          <w:rFonts w:asciiTheme="majorHAnsi" w:hAnsiTheme="majorHAnsi" w:cstheme="majorHAnsi"/>
        </w:rPr>
      </w:pPr>
    </w:p>
    <w:p w14:paraId="7EA7CA4D" w14:textId="2026CF9F" w:rsidR="000351A4" w:rsidRPr="004312F3" w:rsidRDefault="000351A4" w:rsidP="000351A4">
      <w:pPr>
        <w:rPr>
          <w:rFonts w:asciiTheme="majorHAnsi" w:hAnsiTheme="majorHAnsi" w:cstheme="majorHAnsi"/>
        </w:rPr>
      </w:pPr>
      <w:r w:rsidRPr="004312F3">
        <w:rPr>
          <w:rFonts w:asciiTheme="majorHAnsi" w:hAnsiTheme="majorHAnsi" w:cstheme="majorHAnsi"/>
          <w:b/>
        </w:rPr>
        <w:t>Duty of Loyalty</w:t>
      </w:r>
      <w:r w:rsidRPr="004312F3">
        <w:rPr>
          <w:rFonts w:asciiTheme="majorHAnsi" w:hAnsiTheme="majorHAnsi" w:cstheme="majorHAnsi"/>
        </w:rPr>
        <w:t xml:space="preserve"> – </w:t>
      </w:r>
      <w:r w:rsidR="00D011BB">
        <w:rPr>
          <w:rFonts w:asciiTheme="majorHAnsi" w:hAnsiTheme="majorHAnsi" w:cstheme="majorHAnsi"/>
        </w:rPr>
        <w:t>Executive</w:t>
      </w:r>
      <w:r w:rsidRPr="004312F3">
        <w:rPr>
          <w:rFonts w:asciiTheme="majorHAnsi" w:hAnsiTheme="majorHAnsi" w:cstheme="majorHAnsi"/>
        </w:rPr>
        <w:t xml:space="preserve">s must “act honestly and in good faith with a view to the best interests of the </w:t>
      </w:r>
      <w:r w:rsidR="00D011BB">
        <w:rPr>
          <w:rFonts w:asciiTheme="majorHAnsi" w:hAnsiTheme="majorHAnsi" w:cstheme="majorHAnsi"/>
        </w:rPr>
        <w:t>MSA</w:t>
      </w:r>
      <w:r w:rsidR="00A3414B" w:rsidRPr="004312F3">
        <w:rPr>
          <w:rFonts w:asciiTheme="majorHAnsi" w:hAnsiTheme="majorHAnsi" w:cstheme="majorHAnsi"/>
        </w:rPr>
        <w:t>.</w:t>
      </w:r>
      <w:r w:rsidRPr="004312F3">
        <w:rPr>
          <w:rFonts w:asciiTheme="majorHAnsi" w:hAnsiTheme="majorHAnsi" w:cstheme="majorHAnsi"/>
        </w:rPr>
        <w:t>”</w:t>
      </w:r>
      <w:r w:rsidRPr="004312F3">
        <w:rPr>
          <w:rFonts w:asciiTheme="majorHAnsi" w:hAnsiTheme="majorHAnsi" w:cstheme="majorHAnsi"/>
          <w:vertAlign w:val="superscript"/>
        </w:rPr>
        <w:footnoteReference w:id="2"/>
      </w:r>
      <w:r w:rsidRPr="004312F3">
        <w:rPr>
          <w:rFonts w:asciiTheme="majorHAnsi" w:hAnsiTheme="majorHAnsi" w:cstheme="majorHAnsi"/>
        </w:rPr>
        <w:t xml:space="preserve"> In placing the interests of the </w:t>
      </w:r>
      <w:r w:rsidR="00D011BB">
        <w:rPr>
          <w:rFonts w:asciiTheme="majorHAnsi" w:hAnsiTheme="majorHAnsi" w:cstheme="majorHAnsi"/>
        </w:rPr>
        <w:t xml:space="preserve">MSA </w:t>
      </w:r>
      <w:r w:rsidR="00D011BB" w:rsidRPr="004312F3">
        <w:rPr>
          <w:rFonts w:asciiTheme="majorHAnsi" w:hAnsiTheme="majorHAnsi" w:cstheme="majorHAnsi"/>
        </w:rPr>
        <w:t>ahead</w:t>
      </w:r>
      <w:r w:rsidRPr="004312F3">
        <w:rPr>
          <w:rFonts w:asciiTheme="majorHAnsi" w:hAnsiTheme="majorHAnsi" w:cstheme="majorHAnsi"/>
        </w:rPr>
        <w:t xml:space="preserve"> of their own personal or business interests, </w:t>
      </w:r>
      <w:r w:rsidR="00D011BB">
        <w:rPr>
          <w:rFonts w:asciiTheme="majorHAnsi" w:hAnsiTheme="majorHAnsi" w:cstheme="majorHAnsi"/>
        </w:rPr>
        <w:t>executive</w:t>
      </w:r>
      <w:r w:rsidRPr="004312F3">
        <w:rPr>
          <w:rFonts w:asciiTheme="majorHAnsi" w:hAnsiTheme="majorHAnsi" w:cstheme="majorHAnsi"/>
        </w:rPr>
        <w:t xml:space="preserve">s must: </w:t>
      </w:r>
    </w:p>
    <w:p w14:paraId="2DE540ED" w14:textId="77777777" w:rsidR="00A3414B" w:rsidRPr="004312F3" w:rsidRDefault="00A3414B" w:rsidP="000351A4">
      <w:pPr>
        <w:rPr>
          <w:rFonts w:asciiTheme="majorHAnsi" w:hAnsiTheme="majorHAnsi" w:cstheme="majorHAnsi"/>
        </w:rPr>
      </w:pPr>
    </w:p>
    <w:p w14:paraId="0608F0E6" w14:textId="3937CD44" w:rsidR="000351A4" w:rsidRPr="004312F3" w:rsidRDefault="00A3414B" w:rsidP="000351A4">
      <w:pPr>
        <w:numPr>
          <w:ilvl w:val="0"/>
          <w:numId w:val="13"/>
        </w:numPr>
        <w:spacing w:after="120" w:line="259" w:lineRule="auto"/>
        <w:rPr>
          <w:rFonts w:asciiTheme="majorHAnsi" w:hAnsiTheme="majorHAnsi" w:cstheme="majorHAnsi"/>
        </w:rPr>
      </w:pPr>
      <w:r w:rsidRPr="004312F3">
        <w:rPr>
          <w:rFonts w:asciiTheme="majorHAnsi" w:hAnsiTheme="majorHAnsi" w:cstheme="majorHAnsi"/>
        </w:rPr>
        <w:t xml:space="preserve">Be </w:t>
      </w:r>
      <w:r w:rsidR="000351A4" w:rsidRPr="004312F3">
        <w:rPr>
          <w:rFonts w:asciiTheme="majorHAnsi" w:hAnsiTheme="majorHAnsi" w:cstheme="majorHAnsi"/>
        </w:rPr>
        <w:t xml:space="preserve">honest in their dealings with the </w:t>
      </w:r>
      <w:r w:rsidR="00D011BB">
        <w:rPr>
          <w:rFonts w:asciiTheme="majorHAnsi" w:hAnsiTheme="majorHAnsi" w:cstheme="majorHAnsi"/>
        </w:rPr>
        <w:t>MSA</w:t>
      </w:r>
      <w:r w:rsidR="000351A4" w:rsidRPr="004312F3">
        <w:rPr>
          <w:rFonts w:asciiTheme="majorHAnsi" w:hAnsiTheme="majorHAnsi" w:cstheme="majorHAnsi"/>
        </w:rPr>
        <w:t xml:space="preserve"> and with others on behalf of the </w:t>
      </w:r>
      <w:r w:rsidR="00D011BB">
        <w:rPr>
          <w:rFonts w:asciiTheme="majorHAnsi" w:hAnsiTheme="majorHAnsi" w:cstheme="majorHAnsi"/>
        </w:rPr>
        <w:t>MSA</w:t>
      </w:r>
      <w:r w:rsidRPr="004312F3">
        <w:rPr>
          <w:rFonts w:asciiTheme="majorHAnsi" w:hAnsiTheme="majorHAnsi" w:cstheme="majorHAnsi"/>
        </w:rPr>
        <w:t>.</w:t>
      </w:r>
      <w:r w:rsidR="000351A4" w:rsidRPr="004312F3">
        <w:rPr>
          <w:rFonts w:asciiTheme="majorHAnsi" w:hAnsiTheme="majorHAnsi" w:cstheme="majorHAnsi"/>
        </w:rPr>
        <w:t xml:space="preserve"> </w:t>
      </w:r>
    </w:p>
    <w:p w14:paraId="200E6406" w14:textId="28599299" w:rsidR="000351A4" w:rsidRPr="004312F3" w:rsidRDefault="00A3414B" w:rsidP="000351A4">
      <w:pPr>
        <w:numPr>
          <w:ilvl w:val="0"/>
          <w:numId w:val="13"/>
        </w:numPr>
        <w:spacing w:after="120" w:line="259" w:lineRule="auto"/>
        <w:rPr>
          <w:rFonts w:asciiTheme="majorHAnsi" w:hAnsiTheme="majorHAnsi" w:cstheme="majorHAnsi"/>
        </w:rPr>
      </w:pPr>
      <w:r w:rsidRPr="004312F3">
        <w:rPr>
          <w:rFonts w:asciiTheme="majorHAnsi" w:hAnsiTheme="majorHAnsi" w:cstheme="majorHAnsi"/>
        </w:rPr>
        <w:t xml:space="preserve">Avoid </w:t>
      </w:r>
      <w:r w:rsidR="000351A4" w:rsidRPr="004312F3">
        <w:rPr>
          <w:rFonts w:asciiTheme="majorHAnsi" w:hAnsiTheme="majorHAnsi" w:cstheme="majorHAnsi"/>
        </w:rPr>
        <w:t xml:space="preserve">situations where they could profit at the expense of the </w:t>
      </w:r>
      <w:r w:rsidR="00D011BB">
        <w:rPr>
          <w:rFonts w:asciiTheme="majorHAnsi" w:hAnsiTheme="majorHAnsi" w:cstheme="majorHAnsi"/>
        </w:rPr>
        <w:t>MSA</w:t>
      </w:r>
      <w:r w:rsidR="000351A4" w:rsidRPr="004312F3">
        <w:rPr>
          <w:rFonts w:asciiTheme="majorHAnsi" w:hAnsiTheme="majorHAnsi" w:cstheme="majorHAnsi"/>
        </w:rPr>
        <w:t xml:space="preserve">, appropriate a business opportunity of the </w:t>
      </w:r>
      <w:r w:rsidR="00D011BB">
        <w:rPr>
          <w:rFonts w:asciiTheme="majorHAnsi" w:hAnsiTheme="majorHAnsi" w:cstheme="majorHAnsi"/>
        </w:rPr>
        <w:t>MSA</w:t>
      </w:r>
      <w:r w:rsidRPr="004312F3">
        <w:rPr>
          <w:rFonts w:asciiTheme="majorHAnsi" w:hAnsiTheme="majorHAnsi" w:cstheme="majorHAnsi"/>
        </w:rPr>
        <w:t>,</w:t>
      </w:r>
      <w:r w:rsidR="000351A4" w:rsidRPr="004312F3">
        <w:rPr>
          <w:rFonts w:asciiTheme="majorHAnsi" w:hAnsiTheme="majorHAnsi" w:cstheme="majorHAnsi"/>
        </w:rPr>
        <w:t xml:space="preserve"> or otherwise put themselves in a position of conflict between their own private interests and the best interests of the </w:t>
      </w:r>
      <w:r w:rsidR="00D011BB">
        <w:rPr>
          <w:rFonts w:asciiTheme="majorHAnsi" w:hAnsiTheme="majorHAnsi" w:cstheme="majorHAnsi"/>
        </w:rPr>
        <w:t>MSA</w:t>
      </w:r>
      <w:r w:rsidRPr="004312F3">
        <w:rPr>
          <w:rFonts w:asciiTheme="majorHAnsi" w:hAnsiTheme="majorHAnsi" w:cstheme="majorHAnsi"/>
        </w:rPr>
        <w:t>.</w:t>
      </w:r>
      <w:r w:rsidR="000351A4" w:rsidRPr="004312F3">
        <w:rPr>
          <w:rFonts w:asciiTheme="majorHAnsi" w:hAnsiTheme="majorHAnsi" w:cstheme="majorHAnsi"/>
        </w:rPr>
        <w:t xml:space="preserve"> </w:t>
      </w:r>
    </w:p>
    <w:p w14:paraId="6320040F" w14:textId="6ADC5D65" w:rsidR="000351A4" w:rsidRPr="004312F3" w:rsidRDefault="00A3414B" w:rsidP="000351A4">
      <w:pPr>
        <w:numPr>
          <w:ilvl w:val="0"/>
          <w:numId w:val="13"/>
        </w:numPr>
        <w:spacing w:after="120" w:line="259" w:lineRule="auto"/>
        <w:rPr>
          <w:rFonts w:asciiTheme="majorHAnsi" w:hAnsiTheme="majorHAnsi" w:cstheme="majorHAnsi"/>
        </w:rPr>
      </w:pPr>
      <w:r w:rsidRPr="004312F3">
        <w:rPr>
          <w:rFonts w:asciiTheme="majorHAnsi" w:hAnsiTheme="majorHAnsi" w:cstheme="majorHAnsi"/>
        </w:rPr>
        <w:t xml:space="preserve">Avoid </w:t>
      </w:r>
      <w:r w:rsidR="000351A4" w:rsidRPr="004312F3">
        <w:rPr>
          <w:rFonts w:asciiTheme="majorHAnsi" w:hAnsiTheme="majorHAnsi" w:cstheme="majorHAnsi"/>
        </w:rPr>
        <w:t xml:space="preserve">speaking against or undermining any </w:t>
      </w:r>
      <w:r w:rsidR="001C0E8F">
        <w:rPr>
          <w:rFonts w:asciiTheme="majorHAnsi" w:hAnsiTheme="majorHAnsi" w:cstheme="majorHAnsi"/>
        </w:rPr>
        <w:t>executive decision</w:t>
      </w:r>
      <w:r w:rsidR="000351A4" w:rsidRPr="004312F3">
        <w:rPr>
          <w:rFonts w:asciiTheme="majorHAnsi" w:hAnsiTheme="majorHAnsi" w:cstheme="majorHAnsi"/>
        </w:rPr>
        <w:t xml:space="preserve">, regardless of whether the </w:t>
      </w:r>
      <w:r w:rsidR="00D011BB">
        <w:rPr>
          <w:rFonts w:asciiTheme="majorHAnsi" w:hAnsiTheme="majorHAnsi" w:cstheme="majorHAnsi"/>
        </w:rPr>
        <w:t>executive</w:t>
      </w:r>
      <w:r w:rsidRPr="004312F3">
        <w:rPr>
          <w:rFonts w:asciiTheme="majorHAnsi" w:hAnsiTheme="majorHAnsi" w:cstheme="majorHAnsi"/>
        </w:rPr>
        <w:t xml:space="preserve"> </w:t>
      </w:r>
      <w:r w:rsidR="000351A4" w:rsidRPr="004312F3">
        <w:rPr>
          <w:rFonts w:asciiTheme="majorHAnsi" w:hAnsiTheme="majorHAnsi" w:cstheme="majorHAnsi"/>
        </w:rPr>
        <w:t>agrees with or voted for that decision</w:t>
      </w:r>
      <w:r w:rsidRPr="004312F3">
        <w:rPr>
          <w:rFonts w:asciiTheme="majorHAnsi" w:hAnsiTheme="majorHAnsi" w:cstheme="majorHAnsi"/>
        </w:rPr>
        <w:t>.</w:t>
      </w:r>
      <w:r w:rsidR="000351A4" w:rsidRPr="004312F3">
        <w:rPr>
          <w:rFonts w:asciiTheme="majorHAnsi" w:hAnsiTheme="majorHAnsi" w:cstheme="majorHAnsi"/>
        </w:rPr>
        <w:t xml:space="preserve"> </w:t>
      </w:r>
    </w:p>
    <w:p w14:paraId="5E489108" w14:textId="001DB7F1" w:rsidR="000351A4" w:rsidRPr="004312F3" w:rsidRDefault="00A3414B" w:rsidP="000351A4">
      <w:pPr>
        <w:numPr>
          <w:ilvl w:val="0"/>
          <w:numId w:val="13"/>
        </w:numPr>
        <w:spacing w:after="120" w:line="259" w:lineRule="auto"/>
        <w:rPr>
          <w:rFonts w:asciiTheme="majorHAnsi" w:hAnsiTheme="majorHAnsi" w:cstheme="majorHAnsi"/>
        </w:rPr>
      </w:pPr>
      <w:r w:rsidRPr="004312F3">
        <w:rPr>
          <w:rFonts w:asciiTheme="majorHAnsi" w:hAnsiTheme="majorHAnsi" w:cstheme="majorHAnsi"/>
        </w:rPr>
        <w:t xml:space="preserve">Avoid </w:t>
      </w:r>
      <w:r w:rsidR="000351A4" w:rsidRPr="004312F3">
        <w:rPr>
          <w:rFonts w:asciiTheme="majorHAnsi" w:hAnsiTheme="majorHAnsi" w:cstheme="majorHAnsi"/>
        </w:rPr>
        <w:t xml:space="preserve">engaging in </w:t>
      </w:r>
      <w:r w:rsidR="00231A8B" w:rsidRPr="004312F3">
        <w:rPr>
          <w:rFonts w:asciiTheme="majorHAnsi" w:hAnsiTheme="majorHAnsi" w:cstheme="majorHAnsi"/>
        </w:rPr>
        <w:t xml:space="preserve">an </w:t>
      </w:r>
      <w:r w:rsidR="000351A4" w:rsidRPr="004312F3">
        <w:rPr>
          <w:rFonts w:asciiTheme="majorHAnsi" w:hAnsiTheme="majorHAnsi" w:cstheme="majorHAnsi"/>
        </w:rPr>
        <w:t xml:space="preserve">activity or speaking publicly on matters where this could be perceived as an official act or representation of the </w:t>
      </w:r>
      <w:r w:rsidR="00D011BB">
        <w:rPr>
          <w:rFonts w:asciiTheme="majorHAnsi" w:hAnsiTheme="majorHAnsi" w:cstheme="majorHAnsi"/>
        </w:rPr>
        <w:t>MSA</w:t>
      </w:r>
      <w:r w:rsidR="000351A4" w:rsidRPr="004312F3">
        <w:rPr>
          <w:rFonts w:asciiTheme="majorHAnsi" w:hAnsiTheme="majorHAnsi" w:cstheme="majorHAnsi"/>
        </w:rPr>
        <w:t xml:space="preserve"> unless specifically authorized to do so by the </w:t>
      </w:r>
      <w:r w:rsidR="00D011BB">
        <w:rPr>
          <w:rFonts w:asciiTheme="majorHAnsi" w:hAnsiTheme="majorHAnsi" w:cstheme="majorHAnsi"/>
        </w:rPr>
        <w:t>MSA</w:t>
      </w:r>
      <w:r w:rsidR="000351A4" w:rsidRPr="004312F3">
        <w:rPr>
          <w:rFonts w:asciiTheme="majorHAnsi" w:hAnsiTheme="majorHAnsi" w:cstheme="majorHAnsi"/>
        </w:rPr>
        <w:t xml:space="preserve">. </w:t>
      </w:r>
    </w:p>
    <w:p w14:paraId="20F0DB17" w14:textId="0F264835" w:rsidR="000351A4" w:rsidRPr="004312F3" w:rsidRDefault="000351A4" w:rsidP="000351A4">
      <w:pPr>
        <w:rPr>
          <w:rFonts w:asciiTheme="majorHAnsi" w:hAnsiTheme="majorHAnsi" w:cstheme="majorHAnsi"/>
        </w:rPr>
      </w:pPr>
      <w:r w:rsidRPr="004312F3">
        <w:rPr>
          <w:rFonts w:asciiTheme="majorHAnsi" w:hAnsiTheme="majorHAnsi" w:cstheme="majorHAnsi"/>
          <w:b/>
        </w:rPr>
        <w:t>Duty of Care</w:t>
      </w:r>
      <w:r w:rsidRPr="004312F3">
        <w:rPr>
          <w:rFonts w:asciiTheme="majorHAnsi" w:hAnsiTheme="majorHAnsi" w:cstheme="majorHAnsi"/>
        </w:rPr>
        <w:t xml:space="preserve"> – </w:t>
      </w:r>
      <w:r w:rsidR="00D011BB">
        <w:rPr>
          <w:rFonts w:asciiTheme="majorHAnsi" w:hAnsiTheme="majorHAnsi" w:cstheme="majorHAnsi"/>
        </w:rPr>
        <w:t>Executive</w:t>
      </w:r>
      <w:r w:rsidRPr="004312F3">
        <w:rPr>
          <w:rFonts w:asciiTheme="majorHAnsi" w:hAnsiTheme="majorHAnsi" w:cstheme="majorHAnsi"/>
        </w:rPr>
        <w:t xml:space="preserve">s owe a duty of care to the </w:t>
      </w:r>
      <w:r w:rsidR="00D011BB">
        <w:rPr>
          <w:rFonts w:asciiTheme="majorHAnsi" w:hAnsiTheme="majorHAnsi" w:cstheme="majorHAnsi"/>
        </w:rPr>
        <w:t>MSA</w:t>
      </w:r>
      <w:r w:rsidRPr="004312F3">
        <w:rPr>
          <w:rFonts w:asciiTheme="majorHAnsi" w:hAnsiTheme="majorHAnsi" w:cstheme="majorHAnsi"/>
        </w:rPr>
        <w:t xml:space="preserve"> and must exercise the degree of diligence and skill of a reasonably prudent person</w:t>
      </w:r>
      <w:r w:rsidR="00A3414B" w:rsidRPr="004312F3">
        <w:rPr>
          <w:rFonts w:asciiTheme="majorHAnsi" w:hAnsiTheme="majorHAnsi" w:cstheme="majorHAnsi"/>
        </w:rPr>
        <w:t>.</w:t>
      </w:r>
      <w:r w:rsidRPr="004312F3">
        <w:rPr>
          <w:rFonts w:asciiTheme="majorHAnsi" w:hAnsiTheme="majorHAnsi" w:cstheme="majorHAnsi"/>
          <w:vertAlign w:val="superscript"/>
        </w:rPr>
        <w:footnoteReference w:id="3"/>
      </w:r>
    </w:p>
    <w:p w14:paraId="147610B0" w14:textId="77777777" w:rsidR="000351A4" w:rsidRPr="004312F3" w:rsidRDefault="000351A4" w:rsidP="000351A4">
      <w:pPr>
        <w:rPr>
          <w:rFonts w:asciiTheme="majorHAnsi" w:hAnsiTheme="majorHAnsi" w:cstheme="majorHAnsi"/>
        </w:rPr>
      </w:pPr>
    </w:p>
    <w:p w14:paraId="5311CC82" w14:textId="40701E9C" w:rsidR="000351A4" w:rsidRPr="004312F3" w:rsidRDefault="000351A4" w:rsidP="000351A4">
      <w:pPr>
        <w:rPr>
          <w:rFonts w:asciiTheme="majorHAnsi" w:hAnsiTheme="majorHAnsi" w:cstheme="majorHAnsi"/>
        </w:rPr>
      </w:pPr>
      <w:r w:rsidRPr="004312F3">
        <w:rPr>
          <w:rFonts w:asciiTheme="majorHAnsi" w:hAnsiTheme="majorHAnsi" w:cstheme="majorHAnsi"/>
          <w:b/>
        </w:rPr>
        <w:t>Duty of Confidentiality</w:t>
      </w:r>
      <w:r w:rsidRPr="004312F3">
        <w:rPr>
          <w:rFonts w:asciiTheme="majorHAnsi" w:hAnsiTheme="majorHAnsi" w:cstheme="majorHAnsi"/>
        </w:rPr>
        <w:t xml:space="preserve"> – </w:t>
      </w:r>
      <w:r w:rsidR="00D011BB">
        <w:rPr>
          <w:rFonts w:asciiTheme="majorHAnsi" w:hAnsiTheme="majorHAnsi" w:cstheme="majorHAnsi"/>
        </w:rPr>
        <w:t>Executive</w:t>
      </w:r>
      <w:r w:rsidRPr="004312F3">
        <w:rPr>
          <w:rFonts w:asciiTheme="majorHAnsi" w:hAnsiTheme="majorHAnsi" w:cstheme="majorHAnsi"/>
        </w:rPr>
        <w:t>s must not divulge confidential information that they receive as a</w:t>
      </w:r>
      <w:r w:rsidR="00D011BB">
        <w:rPr>
          <w:rFonts w:asciiTheme="majorHAnsi" w:hAnsiTheme="majorHAnsi" w:cstheme="majorHAnsi"/>
        </w:rPr>
        <w:t>n</w:t>
      </w:r>
      <w:r w:rsidRPr="004312F3">
        <w:rPr>
          <w:rFonts w:asciiTheme="majorHAnsi" w:hAnsiTheme="majorHAnsi" w:cstheme="majorHAnsi"/>
        </w:rPr>
        <w:t xml:space="preserve"> </w:t>
      </w:r>
      <w:r w:rsidR="00D011BB">
        <w:rPr>
          <w:rFonts w:asciiTheme="majorHAnsi" w:hAnsiTheme="majorHAnsi" w:cstheme="majorHAnsi"/>
        </w:rPr>
        <w:t>executive</w:t>
      </w:r>
      <w:r w:rsidR="00A3414B" w:rsidRPr="004312F3">
        <w:rPr>
          <w:rFonts w:asciiTheme="majorHAnsi" w:hAnsiTheme="majorHAnsi" w:cstheme="majorHAnsi"/>
        </w:rPr>
        <w:t xml:space="preserve"> </w:t>
      </w:r>
      <w:r w:rsidRPr="004312F3">
        <w:rPr>
          <w:rFonts w:asciiTheme="majorHAnsi" w:hAnsiTheme="majorHAnsi" w:cstheme="majorHAnsi"/>
        </w:rPr>
        <w:t>to anyone other than persons who are authorized to receive the information. The duty to maintain information in confidence continues after a</w:t>
      </w:r>
      <w:r w:rsidR="00D011BB">
        <w:rPr>
          <w:rFonts w:asciiTheme="majorHAnsi" w:hAnsiTheme="majorHAnsi" w:cstheme="majorHAnsi"/>
        </w:rPr>
        <w:t>n</w:t>
      </w:r>
      <w:r w:rsidRPr="004312F3">
        <w:rPr>
          <w:rFonts w:asciiTheme="majorHAnsi" w:hAnsiTheme="majorHAnsi" w:cstheme="majorHAnsi"/>
        </w:rPr>
        <w:t xml:space="preserve"> </w:t>
      </w:r>
      <w:r w:rsidR="00D011BB">
        <w:rPr>
          <w:rFonts w:asciiTheme="majorHAnsi" w:hAnsiTheme="majorHAnsi" w:cstheme="majorHAnsi"/>
        </w:rPr>
        <w:t>executive</w:t>
      </w:r>
      <w:r w:rsidR="00D011BB" w:rsidRPr="004312F3">
        <w:rPr>
          <w:rFonts w:asciiTheme="majorHAnsi" w:hAnsiTheme="majorHAnsi" w:cstheme="majorHAnsi"/>
        </w:rPr>
        <w:t xml:space="preserve"> cea</w:t>
      </w:r>
      <w:r w:rsidR="00D011BB">
        <w:rPr>
          <w:rFonts w:asciiTheme="majorHAnsi" w:hAnsiTheme="majorHAnsi" w:cstheme="majorHAnsi"/>
        </w:rPr>
        <w:t>s</w:t>
      </w:r>
      <w:r w:rsidR="00D011BB" w:rsidRPr="004312F3">
        <w:rPr>
          <w:rFonts w:asciiTheme="majorHAnsi" w:hAnsiTheme="majorHAnsi" w:cstheme="majorHAnsi"/>
        </w:rPr>
        <w:t>e</w:t>
      </w:r>
      <w:r w:rsidR="00D011BB">
        <w:rPr>
          <w:rFonts w:asciiTheme="majorHAnsi" w:hAnsiTheme="majorHAnsi" w:cstheme="majorHAnsi"/>
        </w:rPr>
        <w:t>s</w:t>
      </w:r>
      <w:r w:rsidRPr="004312F3">
        <w:rPr>
          <w:rFonts w:asciiTheme="majorHAnsi" w:hAnsiTheme="majorHAnsi" w:cstheme="majorHAnsi"/>
        </w:rPr>
        <w:t xml:space="preserve"> to be a</w:t>
      </w:r>
      <w:r w:rsidR="00D011BB">
        <w:rPr>
          <w:rFonts w:asciiTheme="majorHAnsi" w:hAnsiTheme="majorHAnsi" w:cstheme="majorHAnsi"/>
        </w:rPr>
        <w:t>n</w:t>
      </w:r>
      <w:r w:rsidRPr="004312F3">
        <w:rPr>
          <w:rFonts w:asciiTheme="majorHAnsi" w:hAnsiTheme="majorHAnsi" w:cstheme="majorHAnsi"/>
        </w:rPr>
        <w:t xml:space="preserve"> </w:t>
      </w:r>
      <w:r w:rsidR="00D011BB">
        <w:rPr>
          <w:rFonts w:asciiTheme="majorHAnsi" w:hAnsiTheme="majorHAnsi" w:cstheme="majorHAnsi"/>
        </w:rPr>
        <w:t>executive</w:t>
      </w:r>
      <w:r w:rsidRPr="004312F3">
        <w:rPr>
          <w:rFonts w:asciiTheme="majorHAnsi" w:hAnsiTheme="majorHAnsi" w:cstheme="majorHAnsi"/>
        </w:rPr>
        <w:t xml:space="preserve">. </w:t>
      </w:r>
    </w:p>
    <w:p w14:paraId="37AA1F0D" w14:textId="77777777" w:rsidR="000351A4" w:rsidRPr="004312F3" w:rsidRDefault="000351A4" w:rsidP="000351A4">
      <w:pPr>
        <w:rPr>
          <w:rFonts w:asciiTheme="majorHAnsi" w:hAnsiTheme="majorHAnsi" w:cstheme="majorHAnsi"/>
        </w:rPr>
      </w:pPr>
    </w:p>
    <w:p w14:paraId="6CDF782E" w14:textId="2B0D2EF1" w:rsidR="000351A4" w:rsidRPr="004312F3" w:rsidRDefault="000351A4" w:rsidP="000351A4">
      <w:pPr>
        <w:rPr>
          <w:rFonts w:asciiTheme="majorHAnsi" w:hAnsiTheme="majorHAnsi" w:cstheme="majorHAnsi"/>
        </w:rPr>
      </w:pPr>
      <w:r w:rsidRPr="004312F3">
        <w:rPr>
          <w:rFonts w:asciiTheme="majorHAnsi" w:hAnsiTheme="majorHAnsi" w:cstheme="majorHAnsi"/>
          <w:b/>
        </w:rPr>
        <w:t>Duty to Disclose</w:t>
      </w:r>
      <w:r w:rsidRPr="004312F3">
        <w:rPr>
          <w:rFonts w:asciiTheme="majorHAnsi" w:hAnsiTheme="majorHAnsi" w:cstheme="majorHAnsi"/>
        </w:rPr>
        <w:t xml:space="preserve"> – </w:t>
      </w:r>
      <w:r w:rsidR="00D011BB">
        <w:rPr>
          <w:rFonts w:asciiTheme="majorHAnsi" w:hAnsiTheme="majorHAnsi" w:cstheme="majorHAnsi"/>
        </w:rPr>
        <w:t>Executive</w:t>
      </w:r>
      <w:r w:rsidRPr="004312F3">
        <w:rPr>
          <w:rFonts w:asciiTheme="majorHAnsi" w:hAnsiTheme="majorHAnsi" w:cstheme="majorHAnsi"/>
        </w:rPr>
        <w:t>s have a duty of continuous disclosure</w:t>
      </w:r>
      <w:r w:rsidR="00A3414B" w:rsidRPr="004312F3">
        <w:rPr>
          <w:rFonts w:asciiTheme="majorHAnsi" w:hAnsiTheme="majorHAnsi" w:cstheme="majorHAnsi"/>
        </w:rPr>
        <w:t>.</w:t>
      </w:r>
      <w:r w:rsidR="00F47C20" w:rsidRPr="004312F3">
        <w:rPr>
          <w:rFonts w:asciiTheme="majorHAnsi" w:hAnsiTheme="majorHAnsi" w:cstheme="majorHAnsi"/>
          <w:vertAlign w:val="superscript"/>
        </w:rPr>
        <w:t>4</w:t>
      </w:r>
      <w:r w:rsidRPr="004312F3">
        <w:rPr>
          <w:rFonts w:asciiTheme="majorHAnsi" w:hAnsiTheme="majorHAnsi" w:cstheme="majorHAnsi"/>
        </w:rPr>
        <w:t xml:space="preserve"> </w:t>
      </w:r>
      <w:r w:rsidR="00D011BB">
        <w:rPr>
          <w:rFonts w:asciiTheme="majorHAnsi" w:hAnsiTheme="majorHAnsi" w:cstheme="majorHAnsi"/>
        </w:rPr>
        <w:t>Executive</w:t>
      </w:r>
      <w:r w:rsidR="00231A8B" w:rsidRPr="004312F3">
        <w:rPr>
          <w:rFonts w:asciiTheme="majorHAnsi" w:hAnsiTheme="majorHAnsi" w:cstheme="majorHAnsi"/>
        </w:rPr>
        <w:t xml:space="preserve">s who </w:t>
      </w:r>
      <w:r w:rsidRPr="004312F3">
        <w:rPr>
          <w:rFonts w:asciiTheme="majorHAnsi" w:hAnsiTheme="majorHAnsi" w:cstheme="majorHAnsi"/>
        </w:rPr>
        <w:t xml:space="preserve">become aware of a matter </w:t>
      </w:r>
      <w:r w:rsidR="00231A8B" w:rsidRPr="004312F3">
        <w:rPr>
          <w:rFonts w:asciiTheme="majorHAnsi" w:hAnsiTheme="majorHAnsi" w:cstheme="majorHAnsi"/>
        </w:rPr>
        <w:t xml:space="preserve">that has </w:t>
      </w:r>
      <w:r w:rsidRPr="004312F3">
        <w:rPr>
          <w:rFonts w:asciiTheme="majorHAnsi" w:hAnsiTheme="majorHAnsi" w:cstheme="majorHAnsi"/>
        </w:rPr>
        <w:t>a duty to disclose or report under this Code</w:t>
      </w:r>
      <w:r w:rsidR="00231A8B" w:rsidRPr="004312F3">
        <w:rPr>
          <w:rFonts w:asciiTheme="majorHAnsi" w:hAnsiTheme="majorHAnsi" w:cstheme="majorHAnsi"/>
        </w:rPr>
        <w:t xml:space="preserve"> </w:t>
      </w:r>
      <w:r w:rsidRPr="004312F3">
        <w:rPr>
          <w:rFonts w:asciiTheme="majorHAnsi" w:hAnsiTheme="majorHAnsi" w:cstheme="majorHAnsi"/>
        </w:rPr>
        <w:t xml:space="preserve">must advise the </w:t>
      </w:r>
      <w:r w:rsidR="001C0E8F">
        <w:rPr>
          <w:rFonts w:asciiTheme="majorHAnsi" w:hAnsiTheme="majorHAnsi" w:cstheme="majorHAnsi"/>
        </w:rPr>
        <w:t xml:space="preserve">executive </w:t>
      </w:r>
      <w:r w:rsidR="00A3414B" w:rsidRPr="004312F3">
        <w:rPr>
          <w:rFonts w:asciiTheme="majorHAnsi" w:hAnsiTheme="majorHAnsi" w:cstheme="majorHAnsi"/>
        </w:rPr>
        <w:t>c</w:t>
      </w:r>
      <w:r w:rsidRPr="004312F3">
        <w:rPr>
          <w:rFonts w:asciiTheme="majorHAnsi" w:hAnsiTheme="majorHAnsi" w:cstheme="majorHAnsi"/>
        </w:rPr>
        <w:t xml:space="preserve">hair as soon as is reasonably practicable. </w:t>
      </w:r>
      <w:r w:rsidR="00D011BB">
        <w:rPr>
          <w:rFonts w:asciiTheme="majorHAnsi" w:hAnsiTheme="majorHAnsi" w:cstheme="majorHAnsi"/>
        </w:rPr>
        <w:t>Executive</w:t>
      </w:r>
      <w:r w:rsidRPr="004312F3">
        <w:rPr>
          <w:rFonts w:asciiTheme="majorHAnsi" w:hAnsiTheme="majorHAnsi" w:cstheme="majorHAnsi"/>
        </w:rPr>
        <w:t xml:space="preserve">s have a duty to disclose to the </w:t>
      </w:r>
      <w:r w:rsidR="00A3414B" w:rsidRPr="004312F3">
        <w:rPr>
          <w:rFonts w:asciiTheme="majorHAnsi" w:hAnsiTheme="majorHAnsi" w:cstheme="majorHAnsi"/>
        </w:rPr>
        <w:t>p</w:t>
      </w:r>
      <w:r w:rsidRPr="004312F3">
        <w:rPr>
          <w:rFonts w:asciiTheme="majorHAnsi" w:hAnsiTheme="majorHAnsi" w:cstheme="majorHAnsi"/>
        </w:rPr>
        <w:t xml:space="preserve">resident or other officer any real, potential, or perceived conflict of interest that they are aware of between any other </w:t>
      </w:r>
      <w:r w:rsidR="00D011BB">
        <w:rPr>
          <w:rFonts w:asciiTheme="majorHAnsi" w:hAnsiTheme="majorHAnsi" w:cstheme="majorHAnsi"/>
        </w:rPr>
        <w:t>executive</w:t>
      </w:r>
      <w:r w:rsidRPr="004312F3">
        <w:rPr>
          <w:rFonts w:asciiTheme="majorHAnsi" w:hAnsiTheme="majorHAnsi" w:cstheme="majorHAnsi"/>
        </w:rPr>
        <w:t>, member</w:t>
      </w:r>
      <w:r w:rsidR="00A3414B" w:rsidRPr="004312F3">
        <w:rPr>
          <w:rFonts w:asciiTheme="majorHAnsi" w:hAnsiTheme="majorHAnsi" w:cstheme="majorHAnsi"/>
        </w:rPr>
        <w:t>,</w:t>
      </w:r>
      <w:r w:rsidRPr="004312F3">
        <w:rPr>
          <w:rFonts w:asciiTheme="majorHAnsi" w:hAnsiTheme="majorHAnsi" w:cstheme="majorHAnsi"/>
        </w:rPr>
        <w:t xml:space="preserve"> and the </w:t>
      </w:r>
      <w:r w:rsidR="00D011BB">
        <w:rPr>
          <w:rFonts w:asciiTheme="majorHAnsi" w:hAnsiTheme="majorHAnsi" w:cstheme="majorHAnsi"/>
        </w:rPr>
        <w:t>MSA</w:t>
      </w:r>
      <w:r w:rsidRPr="004312F3">
        <w:rPr>
          <w:rFonts w:asciiTheme="majorHAnsi" w:hAnsiTheme="majorHAnsi" w:cstheme="majorHAnsi"/>
        </w:rPr>
        <w:t>.</w:t>
      </w:r>
    </w:p>
    <w:p w14:paraId="06098E70" w14:textId="77777777" w:rsidR="000351A4" w:rsidRPr="004312F3" w:rsidRDefault="000351A4" w:rsidP="000351A4">
      <w:pPr>
        <w:rPr>
          <w:rFonts w:asciiTheme="majorHAnsi" w:hAnsiTheme="majorHAnsi" w:cstheme="majorHAnsi"/>
        </w:rPr>
      </w:pPr>
    </w:p>
    <w:p w14:paraId="54127E90" w14:textId="2EC6D0E1" w:rsidR="000351A4" w:rsidRPr="004312F3" w:rsidRDefault="000351A4" w:rsidP="000351A4">
      <w:pPr>
        <w:rPr>
          <w:rFonts w:asciiTheme="majorHAnsi" w:hAnsiTheme="majorHAnsi" w:cstheme="majorHAnsi"/>
        </w:rPr>
      </w:pPr>
      <w:r w:rsidRPr="004312F3">
        <w:rPr>
          <w:rFonts w:asciiTheme="majorHAnsi" w:hAnsiTheme="majorHAnsi" w:cstheme="majorHAnsi"/>
          <w:b/>
        </w:rPr>
        <w:t>Duty of Compliance</w:t>
      </w:r>
      <w:r w:rsidRPr="004312F3">
        <w:rPr>
          <w:rFonts w:asciiTheme="majorHAnsi" w:hAnsiTheme="majorHAnsi" w:cstheme="majorHAnsi"/>
        </w:rPr>
        <w:t xml:space="preserve"> – </w:t>
      </w:r>
      <w:r w:rsidR="00D011BB">
        <w:rPr>
          <w:rFonts w:asciiTheme="majorHAnsi" w:hAnsiTheme="majorHAnsi" w:cstheme="majorHAnsi"/>
        </w:rPr>
        <w:t>Executive</w:t>
      </w:r>
      <w:r w:rsidRPr="004312F3">
        <w:rPr>
          <w:rFonts w:asciiTheme="majorHAnsi" w:hAnsiTheme="majorHAnsi" w:cstheme="majorHAnsi"/>
        </w:rPr>
        <w:t xml:space="preserve">s shall comply with all applicable laws and regulations and with the </w:t>
      </w:r>
      <w:r w:rsidR="00D011BB">
        <w:rPr>
          <w:rFonts w:asciiTheme="majorHAnsi" w:hAnsiTheme="majorHAnsi" w:cstheme="majorHAnsi"/>
        </w:rPr>
        <w:t>MSA</w:t>
      </w:r>
      <w:r w:rsidRPr="004312F3">
        <w:rPr>
          <w:rFonts w:asciiTheme="majorHAnsi" w:hAnsiTheme="majorHAnsi" w:cstheme="majorHAnsi"/>
        </w:rPr>
        <w:t xml:space="preserve">’s </w:t>
      </w:r>
      <w:r w:rsidR="00A3414B" w:rsidRPr="004312F3">
        <w:rPr>
          <w:rFonts w:asciiTheme="majorHAnsi" w:hAnsiTheme="majorHAnsi" w:cstheme="majorHAnsi"/>
        </w:rPr>
        <w:t>b</w:t>
      </w:r>
      <w:r w:rsidRPr="004312F3">
        <w:rPr>
          <w:rFonts w:asciiTheme="majorHAnsi" w:hAnsiTheme="majorHAnsi" w:cstheme="majorHAnsi"/>
        </w:rPr>
        <w:t xml:space="preserve">ylaws and policies adopted by the </w:t>
      </w:r>
      <w:r w:rsidR="001C0E8F">
        <w:rPr>
          <w:rFonts w:asciiTheme="majorHAnsi" w:hAnsiTheme="majorHAnsi" w:cstheme="majorHAnsi"/>
        </w:rPr>
        <w:t>executive</w:t>
      </w:r>
      <w:r w:rsidRPr="004312F3">
        <w:rPr>
          <w:rFonts w:asciiTheme="majorHAnsi" w:hAnsiTheme="majorHAnsi" w:cstheme="majorHAnsi"/>
        </w:rPr>
        <w:t xml:space="preserve"> from time to time, including this Code. No </w:t>
      </w:r>
      <w:r w:rsidR="00D011BB">
        <w:rPr>
          <w:rFonts w:asciiTheme="majorHAnsi" w:hAnsiTheme="majorHAnsi" w:cstheme="majorHAnsi"/>
        </w:rPr>
        <w:t>executive</w:t>
      </w:r>
      <w:r w:rsidR="00A3414B" w:rsidRPr="004312F3">
        <w:rPr>
          <w:rFonts w:asciiTheme="majorHAnsi" w:hAnsiTheme="majorHAnsi" w:cstheme="majorHAnsi"/>
        </w:rPr>
        <w:t xml:space="preserve"> </w:t>
      </w:r>
      <w:r w:rsidRPr="004312F3">
        <w:rPr>
          <w:rFonts w:asciiTheme="majorHAnsi" w:hAnsiTheme="majorHAnsi" w:cstheme="majorHAnsi"/>
        </w:rPr>
        <w:t xml:space="preserve">shall commit or condone an illegal act or instruct another </w:t>
      </w:r>
      <w:r w:rsidR="00D011BB">
        <w:rPr>
          <w:rFonts w:asciiTheme="majorHAnsi" w:hAnsiTheme="majorHAnsi" w:cstheme="majorHAnsi"/>
        </w:rPr>
        <w:t>executive</w:t>
      </w:r>
      <w:r w:rsidR="00A3414B" w:rsidRPr="004312F3">
        <w:rPr>
          <w:rFonts w:asciiTheme="majorHAnsi" w:hAnsiTheme="majorHAnsi" w:cstheme="majorHAnsi"/>
        </w:rPr>
        <w:t xml:space="preserve"> </w:t>
      </w:r>
      <w:r w:rsidRPr="004312F3">
        <w:rPr>
          <w:rFonts w:asciiTheme="majorHAnsi" w:hAnsiTheme="majorHAnsi" w:cstheme="majorHAnsi"/>
        </w:rPr>
        <w:t xml:space="preserve">to do so. All </w:t>
      </w:r>
      <w:r w:rsidR="00D011BB">
        <w:rPr>
          <w:rFonts w:asciiTheme="majorHAnsi" w:hAnsiTheme="majorHAnsi" w:cstheme="majorHAnsi"/>
        </w:rPr>
        <w:t>executive</w:t>
      </w:r>
      <w:r w:rsidR="00A3414B" w:rsidRPr="004312F3">
        <w:rPr>
          <w:rFonts w:asciiTheme="majorHAnsi" w:hAnsiTheme="majorHAnsi" w:cstheme="majorHAnsi"/>
        </w:rPr>
        <w:t xml:space="preserve">s </w:t>
      </w:r>
      <w:r w:rsidRPr="004312F3">
        <w:rPr>
          <w:rFonts w:asciiTheme="majorHAnsi" w:hAnsiTheme="majorHAnsi" w:cstheme="majorHAnsi"/>
        </w:rPr>
        <w:t xml:space="preserve">are expected to follow the spirit as well as the letter of the law. </w:t>
      </w:r>
    </w:p>
    <w:p w14:paraId="266183C9" w14:textId="77777777" w:rsidR="000351A4" w:rsidRPr="004312F3" w:rsidRDefault="000351A4" w:rsidP="000351A4">
      <w:pPr>
        <w:rPr>
          <w:rFonts w:asciiTheme="majorHAnsi" w:hAnsiTheme="majorHAnsi" w:cstheme="majorHAnsi"/>
        </w:rPr>
      </w:pPr>
    </w:p>
    <w:p w14:paraId="2DCCA6F1" w14:textId="542BF321" w:rsidR="000351A4" w:rsidRPr="004312F3" w:rsidRDefault="000351A4" w:rsidP="000351A4">
      <w:pPr>
        <w:rPr>
          <w:rFonts w:asciiTheme="majorHAnsi" w:hAnsiTheme="majorHAnsi" w:cstheme="majorHAnsi"/>
        </w:rPr>
      </w:pPr>
      <w:r w:rsidRPr="004312F3">
        <w:rPr>
          <w:rFonts w:asciiTheme="majorHAnsi" w:hAnsiTheme="majorHAnsi" w:cstheme="majorHAnsi"/>
          <w:b/>
        </w:rPr>
        <w:t>Duty of Knowledge</w:t>
      </w:r>
      <w:r w:rsidRPr="004312F3">
        <w:rPr>
          <w:rFonts w:asciiTheme="majorHAnsi" w:hAnsiTheme="majorHAnsi" w:cstheme="majorHAnsi"/>
        </w:rPr>
        <w:t xml:space="preserve"> – </w:t>
      </w:r>
      <w:r w:rsidR="00D011BB">
        <w:rPr>
          <w:rFonts w:asciiTheme="majorHAnsi" w:hAnsiTheme="majorHAnsi" w:cstheme="majorHAnsi"/>
        </w:rPr>
        <w:t>Executive</w:t>
      </w:r>
      <w:r w:rsidRPr="004312F3">
        <w:rPr>
          <w:rFonts w:asciiTheme="majorHAnsi" w:hAnsiTheme="majorHAnsi" w:cstheme="majorHAnsi"/>
        </w:rPr>
        <w:t xml:space="preserve">s must familiarize themselves with the relevant legislation applicable to the </w:t>
      </w:r>
      <w:r w:rsidR="00D011BB">
        <w:rPr>
          <w:rFonts w:asciiTheme="majorHAnsi" w:hAnsiTheme="majorHAnsi" w:cstheme="majorHAnsi"/>
        </w:rPr>
        <w:t>MSA</w:t>
      </w:r>
      <w:r w:rsidRPr="004312F3">
        <w:rPr>
          <w:rFonts w:asciiTheme="majorHAnsi" w:hAnsiTheme="majorHAnsi" w:cstheme="majorHAnsi"/>
        </w:rPr>
        <w:t xml:space="preserve"> and to </w:t>
      </w:r>
      <w:r w:rsidR="00D011BB">
        <w:rPr>
          <w:rFonts w:asciiTheme="majorHAnsi" w:hAnsiTheme="majorHAnsi" w:cstheme="majorHAnsi"/>
        </w:rPr>
        <w:t>executive</w:t>
      </w:r>
      <w:r w:rsidR="00A3414B" w:rsidRPr="004312F3">
        <w:rPr>
          <w:rFonts w:asciiTheme="majorHAnsi" w:hAnsiTheme="majorHAnsi" w:cstheme="majorHAnsi"/>
        </w:rPr>
        <w:t xml:space="preserve">s </w:t>
      </w:r>
      <w:r w:rsidRPr="004312F3">
        <w:rPr>
          <w:rFonts w:asciiTheme="majorHAnsi" w:hAnsiTheme="majorHAnsi" w:cstheme="majorHAnsi"/>
        </w:rPr>
        <w:t xml:space="preserve">and satisfy themselves that appropriate safeguards are in place to </w:t>
      </w:r>
      <w:r w:rsidR="00DF0675" w:rsidRPr="004312F3">
        <w:rPr>
          <w:rFonts w:asciiTheme="majorHAnsi" w:hAnsiTheme="majorHAnsi" w:cstheme="majorHAnsi"/>
        </w:rPr>
        <w:t>en</w:t>
      </w:r>
      <w:r w:rsidRPr="004312F3">
        <w:rPr>
          <w:rFonts w:asciiTheme="majorHAnsi" w:hAnsiTheme="majorHAnsi" w:cstheme="majorHAnsi"/>
        </w:rPr>
        <w:t>sure compliance with that legislation.</w:t>
      </w:r>
    </w:p>
    <w:p w14:paraId="648E2BE8" w14:textId="1F2D429F" w:rsidR="000351A4" w:rsidRPr="004312F3" w:rsidRDefault="000351A4" w:rsidP="000351A4">
      <w:pPr>
        <w:rPr>
          <w:rFonts w:asciiTheme="majorHAnsi" w:hAnsiTheme="majorHAnsi" w:cstheme="majorHAnsi"/>
        </w:rPr>
      </w:pPr>
      <w:r w:rsidRPr="004312F3">
        <w:rPr>
          <w:rFonts w:asciiTheme="majorHAnsi" w:hAnsiTheme="majorHAnsi" w:cstheme="majorHAnsi"/>
        </w:rPr>
        <w:lastRenderedPageBreak/>
        <w:t xml:space="preserve"> </w:t>
      </w:r>
    </w:p>
    <w:p w14:paraId="3D375C11" w14:textId="77777777" w:rsidR="000351A4" w:rsidRPr="004312F3" w:rsidRDefault="000351A4" w:rsidP="000351A4">
      <w:pPr>
        <w:pStyle w:val="ListParagraph"/>
        <w:numPr>
          <w:ilvl w:val="0"/>
          <w:numId w:val="15"/>
        </w:numPr>
        <w:spacing w:after="120" w:line="259" w:lineRule="auto"/>
        <w:ind w:left="360"/>
        <w:rPr>
          <w:rFonts w:asciiTheme="majorHAnsi" w:hAnsiTheme="majorHAnsi" w:cstheme="majorHAnsi"/>
          <w:b/>
        </w:rPr>
      </w:pPr>
      <w:bookmarkStart w:id="2" w:name="_Toc264788866"/>
      <w:r w:rsidRPr="004312F3">
        <w:rPr>
          <w:rFonts w:asciiTheme="majorHAnsi" w:hAnsiTheme="majorHAnsi" w:cstheme="majorHAnsi"/>
          <w:b/>
        </w:rPr>
        <w:t>Conflict of Interest</w:t>
      </w:r>
      <w:bookmarkEnd w:id="2"/>
      <w:r w:rsidRPr="004312F3">
        <w:rPr>
          <w:rFonts w:asciiTheme="majorHAnsi" w:hAnsiTheme="majorHAnsi" w:cstheme="majorHAnsi"/>
          <w:b/>
        </w:rPr>
        <w:t xml:space="preserve"> </w:t>
      </w:r>
    </w:p>
    <w:p w14:paraId="0FD3CA86" w14:textId="0423E79F" w:rsidR="000351A4" w:rsidRPr="004312F3" w:rsidRDefault="000351A4" w:rsidP="000351A4">
      <w:pPr>
        <w:rPr>
          <w:rFonts w:asciiTheme="majorHAnsi" w:hAnsiTheme="majorHAnsi" w:cstheme="majorHAnsi"/>
        </w:rPr>
      </w:pPr>
      <w:r w:rsidRPr="004312F3">
        <w:rPr>
          <w:rFonts w:asciiTheme="majorHAnsi" w:hAnsiTheme="majorHAnsi" w:cstheme="majorHAnsi"/>
        </w:rPr>
        <w:t xml:space="preserve">A </w:t>
      </w:r>
      <w:r w:rsidRPr="004312F3">
        <w:rPr>
          <w:rFonts w:asciiTheme="majorHAnsi" w:hAnsiTheme="majorHAnsi" w:cstheme="majorHAnsi"/>
          <w:b/>
        </w:rPr>
        <w:t>conflict of interest</w:t>
      </w:r>
      <w:r w:rsidRPr="004312F3">
        <w:rPr>
          <w:rFonts w:asciiTheme="majorHAnsi" w:hAnsiTheme="majorHAnsi" w:cstheme="majorHAnsi"/>
        </w:rPr>
        <w:t xml:space="preserve"> is a situation in which the private interests of </w:t>
      </w:r>
      <w:r w:rsidR="00D011BB" w:rsidRPr="004312F3">
        <w:rPr>
          <w:rFonts w:asciiTheme="majorHAnsi" w:hAnsiTheme="majorHAnsi" w:cstheme="majorHAnsi"/>
        </w:rPr>
        <w:t>an</w:t>
      </w:r>
      <w:r w:rsidRPr="004312F3">
        <w:rPr>
          <w:rFonts w:asciiTheme="majorHAnsi" w:hAnsiTheme="majorHAnsi" w:cstheme="majorHAnsi"/>
        </w:rPr>
        <w:t xml:space="preserve"> </w:t>
      </w:r>
      <w:r w:rsidR="00D011BB">
        <w:rPr>
          <w:rFonts w:asciiTheme="majorHAnsi" w:hAnsiTheme="majorHAnsi" w:cstheme="majorHAnsi"/>
        </w:rPr>
        <w:t>executive</w:t>
      </w:r>
      <w:r w:rsidR="00A3414B" w:rsidRPr="004312F3">
        <w:rPr>
          <w:rFonts w:asciiTheme="majorHAnsi" w:hAnsiTheme="majorHAnsi" w:cstheme="majorHAnsi"/>
        </w:rPr>
        <w:t xml:space="preserve"> </w:t>
      </w:r>
      <w:r w:rsidRPr="004312F3">
        <w:rPr>
          <w:rFonts w:asciiTheme="majorHAnsi" w:hAnsiTheme="majorHAnsi" w:cstheme="majorHAnsi"/>
        </w:rPr>
        <w:t>conflict, potentially conflict</w:t>
      </w:r>
      <w:r w:rsidR="00A3414B" w:rsidRPr="004312F3">
        <w:rPr>
          <w:rFonts w:asciiTheme="majorHAnsi" w:hAnsiTheme="majorHAnsi" w:cstheme="majorHAnsi"/>
        </w:rPr>
        <w:t>,</w:t>
      </w:r>
      <w:r w:rsidRPr="004312F3">
        <w:rPr>
          <w:rFonts w:asciiTheme="majorHAnsi" w:hAnsiTheme="majorHAnsi" w:cstheme="majorHAnsi"/>
        </w:rPr>
        <w:t xml:space="preserve"> or appear to conflict directly or indirectly with his</w:t>
      </w:r>
      <w:r w:rsidR="00A3414B" w:rsidRPr="004312F3">
        <w:rPr>
          <w:rFonts w:asciiTheme="majorHAnsi" w:hAnsiTheme="majorHAnsi" w:cstheme="majorHAnsi"/>
        </w:rPr>
        <w:t xml:space="preserve"> or </w:t>
      </w:r>
      <w:r w:rsidRPr="004312F3">
        <w:rPr>
          <w:rFonts w:asciiTheme="majorHAnsi" w:hAnsiTheme="majorHAnsi" w:cstheme="majorHAnsi"/>
        </w:rPr>
        <w:t xml:space="preserve">her duties to the </w:t>
      </w:r>
      <w:r w:rsidR="00D011BB">
        <w:rPr>
          <w:rFonts w:asciiTheme="majorHAnsi" w:hAnsiTheme="majorHAnsi" w:cstheme="majorHAnsi"/>
        </w:rPr>
        <w:t>MSA</w:t>
      </w:r>
      <w:r w:rsidRPr="004312F3">
        <w:rPr>
          <w:rFonts w:asciiTheme="majorHAnsi" w:hAnsiTheme="majorHAnsi" w:cstheme="majorHAnsi"/>
        </w:rPr>
        <w:t>, including his</w:t>
      </w:r>
      <w:r w:rsidR="00A3414B" w:rsidRPr="004312F3">
        <w:rPr>
          <w:rFonts w:asciiTheme="majorHAnsi" w:hAnsiTheme="majorHAnsi" w:cstheme="majorHAnsi"/>
        </w:rPr>
        <w:t xml:space="preserve"> or </w:t>
      </w:r>
      <w:r w:rsidRPr="004312F3">
        <w:rPr>
          <w:rFonts w:asciiTheme="majorHAnsi" w:hAnsiTheme="majorHAnsi" w:cstheme="majorHAnsi"/>
        </w:rPr>
        <w:t xml:space="preserve">her duty to act in the best interests of the </w:t>
      </w:r>
      <w:r w:rsidR="00D011BB">
        <w:rPr>
          <w:rFonts w:asciiTheme="majorHAnsi" w:hAnsiTheme="majorHAnsi" w:cstheme="majorHAnsi"/>
        </w:rPr>
        <w:t>MSA</w:t>
      </w:r>
      <w:r w:rsidRPr="004312F3">
        <w:rPr>
          <w:rFonts w:asciiTheme="majorHAnsi" w:hAnsiTheme="majorHAnsi" w:cstheme="majorHAnsi"/>
        </w:rPr>
        <w:t xml:space="preserve">. </w:t>
      </w:r>
    </w:p>
    <w:p w14:paraId="7294494B" w14:textId="77777777" w:rsidR="000351A4" w:rsidRPr="004312F3" w:rsidRDefault="000351A4" w:rsidP="000351A4">
      <w:pPr>
        <w:rPr>
          <w:rFonts w:asciiTheme="majorHAnsi" w:hAnsiTheme="majorHAnsi" w:cstheme="majorHAnsi"/>
        </w:rPr>
      </w:pPr>
    </w:p>
    <w:p w14:paraId="4B0D420F" w14:textId="0E32C46A" w:rsidR="000351A4" w:rsidRPr="004312F3" w:rsidRDefault="000351A4" w:rsidP="000351A4">
      <w:pPr>
        <w:rPr>
          <w:rFonts w:asciiTheme="majorHAnsi" w:hAnsiTheme="majorHAnsi" w:cstheme="majorHAnsi"/>
        </w:rPr>
      </w:pPr>
      <w:r w:rsidRPr="004312F3">
        <w:rPr>
          <w:rFonts w:asciiTheme="majorHAnsi" w:hAnsiTheme="majorHAnsi" w:cstheme="majorHAnsi"/>
        </w:rPr>
        <w:t xml:space="preserve">An </w:t>
      </w:r>
      <w:r w:rsidRPr="004312F3">
        <w:rPr>
          <w:rFonts w:asciiTheme="majorHAnsi" w:hAnsiTheme="majorHAnsi" w:cstheme="majorHAnsi"/>
          <w:b/>
        </w:rPr>
        <w:t>actual conflict of interest</w:t>
      </w:r>
      <w:r w:rsidRPr="004312F3">
        <w:rPr>
          <w:rFonts w:asciiTheme="majorHAnsi" w:hAnsiTheme="majorHAnsi" w:cstheme="majorHAnsi"/>
        </w:rPr>
        <w:t xml:space="preserve"> exists where </w:t>
      </w:r>
      <w:r w:rsidR="00D011BB" w:rsidRPr="004312F3">
        <w:rPr>
          <w:rFonts w:asciiTheme="majorHAnsi" w:hAnsiTheme="majorHAnsi" w:cstheme="majorHAnsi"/>
        </w:rPr>
        <w:t>an</w:t>
      </w:r>
      <w:r w:rsidRPr="004312F3">
        <w:rPr>
          <w:rFonts w:asciiTheme="majorHAnsi" w:hAnsiTheme="majorHAnsi" w:cstheme="majorHAnsi"/>
        </w:rPr>
        <w:t xml:space="preserve"> </w:t>
      </w:r>
      <w:r w:rsidR="00D011BB">
        <w:rPr>
          <w:rFonts w:asciiTheme="majorHAnsi" w:hAnsiTheme="majorHAnsi" w:cstheme="majorHAnsi"/>
        </w:rPr>
        <w:t>executive</w:t>
      </w:r>
      <w:r w:rsidR="00A3414B" w:rsidRPr="004312F3">
        <w:rPr>
          <w:rFonts w:asciiTheme="majorHAnsi" w:hAnsiTheme="majorHAnsi" w:cstheme="majorHAnsi"/>
        </w:rPr>
        <w:t xml:space="preserve"> </w:t>
      </w:r>
      <w:r w:rsidRPr="004312F3">
        <w:rPr>
          <w:rFonts w:asciiTheme="majorHAnsi" w:hAnsiTheme="majorHAnsi" w:cstheme="majorHAnsi"/>
        </w:rPr>
        <w:t>exercises an official power or performs an official duty at the same time knowing that</w:t>
      </w:r>
      <w:r w:rsidR="00A3414B" w:rsidRPr="004312F3">
        <w:rPr>
          <w:rFonts w:asciiTheme="majorHAnsi" w:hAnsiTheme="majorHAnsi" w:cstheme="majorHAnsi"/>
        </w:rPr>
        <w:t xml:space="preserve"> in so doing </w:t>
      </w:r>
      <w:r w:rsidRPr="004312F3">
        <w:rPr>
          <w:rFonts w:asciiTheme="majorHAnsi" w:hAnsiTheme="majorHAnsi" w:cstheme="majorHAnsi"/>
        </w:rPr>
        <w:t xml:space="preserve">there is the opportunity to further a private interest. </w:t>
      </w:r>
    </w:p>
    <w:p w14:paraId="106AF70C" w14:textId="77777777" w:rsidR="000351A4" w:rsidRPr="004312F3" w:rsidRDefault="000351A4" w:rsidP="000351A4">
      <w:pPr>
        <w:rPr>
          <w:rFonts w:asciiTheme="majorHAnsi" w:hAnsiTheme="majorHAnsi" w:cstheme="majorHAnsi"/>
        </w:rPr>
      </w:pPr>
    </w:p>
    <w:p w14:paraId="56AC08F2" w14:textId="08A6BB4F" w:rsidR="000351A4" w:rsidRPr="004312F3" w:rsidRDefault="000351A4" w:rsidP="000351A4">
      <w:pPr>
        <w:rPr>
          <w:rFonts w:asciiTheme="majorHAnsi" w:hAnsiTheme="majorHAnsi" w:cstheme="majorHAnsi"/>
        </w:rPr>
      </w:pPr>
      <w:r w:rsidRPr="004312F3">
        <w:rPr>
          <w:rFonts w:asciiTheme="majorHAnsi" w:hAnsiTheme="majorHAnsi" w:cstheme="majorHAnsi"/>
        </w:rPr>
        <w:t xml:space="preserve">A </w:t>
      </w:r>
      <w:r w:rsidRPr="004312F3">
        <w:rPr>
          <w:rFonts w:asciiTheme="majorHAnsi" w:hAnsiTheme="majorHAnsi" w:cstheme="majorHAnsi"/>
          <w:b/>
        </w:rPr>
        <w:t>potential conflict of interest</w:t>
      </w:r>
      <w:r w:rsidRPr="004312F3">
        <w:rPr>
          <w:rFonts w:asciiTheme="majorHAnsi" w:hAnsiTheme="majorHAnsi" w:cstheme="majorHAnsi"/>
        </w:rPr>
        <w:t xml:space="preserve"> exists where there is some private interest that could influence the performance of </w:t>
      </w:r>
      <w:r w:rsidR="00D011BB" w:rsidRPr="004312F3">
        <w:rPr>
          <w:rFonts w:asciiTheme="majorHAnsi" w:hAnsiTheme="majorHAnsi" w:cstheme="majorHAnsi"/>
        </w:rPr>
        <w:t>an</w:t>
      </w:r>
      <w:r w:rsidRPr="004312F3">
        <w:rPr>
          <w:rFonts w:asciiTheme="majorHAnsi" w:hAnsiTheme="majorHAnsi" w:cstheme="majorHAnsi"/>
        </w:rPr>
        <w:t xml:space="preserve"> </w:t>
      </w:r>
      <w:r w:rsidR="00D011BB">
        <w:rPr>
          <w:rFonts w:asciiTheme="majorHAnsi" w:hAnsiTheme="majorHAnsi" w:cstheme="majorHAnsi"/>
        </w:rPr>
        <w:t>executive</w:t>
      </w:r>
      <w:r w:rsidR="00A3414B" w:rsidRPr="004312F3">
        <w:rPr>
          <w:rFonts w:asciiTheme="majorHAnsi" w:hAnsiTheme="majorHAnsi" w:cstheme="majorHAnsi"/>
        </w:rPr>
        <w:t xml:space="preserve">’s </w:t>
      </w:r>
      <w:r w:rsidRPr="004312F3">
        <w:rPr>
          <w:rFonts w:asciiTheme="majorHAnsi" w:hAnsiTheme="majorHAnsi" w:cstheme="majorHAnsi"/>
        </w:rPr>
        <w:t xml:space="preserve">duty or function or the exercise of power, provided that </w:t>
      </w:r>
      <w:r w:rsidR="00231A8B" w:rsidRPr="004312F3">
        <w:rPr>
          <w:rFonts w:asciiTheme="majorHAnsi" w:hAnsiTheme="majorHAnsi" w:cstheme="majorHAnsi"/>
        </w:rPr>
        <w:t>t</w:t>
      </w:r>
      <w:r w:rsidRPr="004312F3">
        <w:rPr>
          <w:rFonts w:asciiTheme="majorHAnsi" w:hAnsiTheme="majorHAnsi" w:cstheme="majorHAnsi"/>
        </w:rPr>
        <w:t xml:space="preserve">he </w:t>
      </w:r>
      <w:r w:rsidR="00D011BB">
        <w:rPr>
          <w:rFonts w:asciiTheme="majorHAnsi" w:hAnsiTheme="majorHAnsi" w:cstheme="majorHAnsi"/>
        </w:rPr>
        <w:t>executive</w:t>
      </w:r>
      <w:r w:rsidR="00231A8B" w:rsidRPr="004312F3">
        <w:rPr>
          <w:rFonts w:asciiTheme="majorHAnsi" w:hAnsiTheme="majorHAnsi" w:cstheme="majorHAnsi"/>
        </w:rPr>
        <w:t xml:space="preserve"> </w:t>
      </w:r>
      <w:r w:rsidRPr="004312F3">
        <w:rPr>
          <w:rFonts w:asciiTheme="majorHAnsi" w:hAnsiTheme="majorHAnsi" w:cstheme="majorHAnsi"/>
        </w:rPr>
        <w:t xml:space="preserve">has not yet exercised that duty or function. </w:t>
      </w:r>
    </w:p>
    <w:p w14:paraId="3DCCBC74" w14:textId="77777777" w:rsidR="000351A4" w:rsidRPr="004312F3" w:rsidRDefault="000351A4" w:rsidP="000351A4">
      <w:pPr>
        <w:rPr>
          <w:rFonts w:asciiTheme="majorHAnsi" w:hAnsiTheme="majorHAnsi" w:cstheme="majorHAnsi"/>
        </w:rPr>
      </w:pPr>
    </w:p>
    <w:p w14:paraId="20E02167" w14:textId="1B043084" w:rsidR="000351A4" w:rsidRPr="004312F3" w:rsidRDefault="000351A4" w:rsidP="000351A4">
      <w:pPr>
        <w:rPr>
          <w:rFonts w:asciiTheme="majorHAnsi" w:hAnsiTheme="majorHAnsi" w:cstheme="majorHAnsi"/>
        </w:rPr>
      </w:pPr>
      <w:r w:rsidRPr="004312F3">
        <w:rPr>
          <w:rFonts w:asciiTheme="majorHAnsi" w:hAnsiTheme="majorHAnsi" w:cstheme="majorHAnsi"/>
        </w:rPr>
        <w:t xml:space="preserve">A </w:t>
      </w:r>
      <w:r w:rsidRPr="004312F3">
        <w:rPr>
          <w:rFonts w:asciiTheme="majorHAnsi" w:hAnsiTheme="majorHAnsi" w:cstheme="majorHAnsi"/>
          <w:b/>
        </w:rPr>
        <w:t>perceived conflict of interest</w:t>
      </w:r>
      <w:r w:rsidRPr="004312F3">
        <w:rPr>
          <w:rFonts w:asciiTheme="majorHAnsi" w:hAnsiTheme="majorHAnsi" w:cstheme="majorHAnsi"/>
        </w:rPr>
        <w:t xml:space="preserve"> exists where an informed individual might reasonably </w:t>
      </w:r>
      <w:r w:rsidR="00231A8B" w:rsidRPr="004312F3">
        <w:rPr>
          <w:rFonts w:asciiTheme="majorHAnsi" w:hAnsiTheme="majorHAnsi" w:cstheme="majorHAnsi"/>
        </w:rPr>
        <w:t xml:space="preserve">believe </w:t>
      </w:r>
      <w:r w:rsidRPr="004312F3">
        <w:rPr>
          <w:rFonts w:asciiTheme="majorHAnsi" w:hAnsiTheme="majorHAnsi" w:cstheme="majorHAnsi"/>
        </w:rPr>
        <w:t xml:space="preserve">that a conflict of interest exists on the part of the </w:t>
      </w:r>
      <w:r w:rsidR="00D011BB">
        <w:rPr>
          <w:rFonts w:asciiTheme="majorHAnsi" w:hAnsiTheme="majorHAnsi" w:cstheme="majorHAnsi"/>
        </w:rPr>
        <w:t>executive</w:t>
      </w:r>
      <w:r w:rsidRPr="004312F3">
        <w:rPr>
          <w:rFonts w:asciiTheme="majorHAnsi" w:hAnsiTheme="majorHAnsi" w:cstheme="majorHAnsi"/>
        </w:rPr>
        <w:t xml:space="preserve">. </w:t>
      </w:r>
    </w:p>
    <w:p w14:paraId="726691DE" w14:textId="77777777" w:rsidR="000351A4" w:rsidRPr="004312F3" w:rsidRDefault="000351A4" w:rsidP="000351A4">
      <w:pPr>
        <w:rPr>
          <w:rFonts w:asciiTheme="majorHAnsi" w:hAnsiTheme="majorHAnsi" w:cstheme="majorHAnsi"/>
        </w:rPr>
      </w:pPr>
    </w:p>
    <w:p w14:paraId="516E3F10" w14:textId="04B4EBC4" w:rsidR="000351A4" w:rsidRPr="004312F3" w:rsidRDefault="000351A4" w:rsidP="000351A4">
      <w:pPr>
        <w:rPr>
          <w:rFonts w:asciiTheme="majorHAnsi" w:hAnsiTheme="majorHAnsi" w:cstheme="majorHAnsi"/>
        </w:rPr>
      </w:pPr>
      <w:r w:rsidRPr="004312F3">
        <w:rPr>
          <w:rFonts w:asciiTheme="majorHAnsi" w:hAnsiTheme="majorHAnsi" w:cstheme="majorHAnsi"/>
        </w:rPr>
        <w:t xml:space="preserve">The strongest </w:t>
      </w:r>
      <w:r w:rsidR="00D011BB" w:rsidRPr="004312F3">
        <w:rPr>
          <w:rFonts w:asciiTheme="majorHAnsi" w:hAnsiTheme="majorHAnsi" w:cstheme="majorHAnsi"/>
        </w:rPr>
        <w:t>defense</w:t>
      </w:r>
      <w:r w:rsidRPr="004312F3">
        <w:rPr>
          <w:rFonts w:asciiTheme="majorHAnsi" w:hAnsiTheme="majorHAnsi" w:cstheme="majorHAnsi"/>
        </w:rPr>
        <w:t xml:space="preserve"> against </w:t>
      </w:r>
      <w:r w:rsidR="00231A8B" w:rsidRPr="004312F3">
        <w:rPr>
          <w:rFonts w:asciiTheme="majorHAnsi" w:hAnsiTheme="majorHAnsi" w:cstheme="majorHAnsi"/>
        </w:rPr>
        <w:t xml:space="preserve">a </w:t>
      </w:r>
      <w:r w:rsidRPr="004312F3">
        <w:rPr>
          <w:rFonts w:asciiTheme="majorHAnsi" w:hAnsiTheme="majorHAnsi" w:cstheme="majorHAnsi"/>
        </w:rPr>
        <w:t>conflict of interest is a strategy of avoidance. By creating systems and processes that, as a matter of practice, avoid actual, potential</w:t>
      </w:r>
      <w:r w:rsidR="007D0076" w:rsidRPr="004312F3">
        <w:rPr>
          <w:rFonts w:asciiTheme="majorHAnsi" w:hAnsiTheme="majorHAnsi" w:cstheme="majorHAnsi"/>
        </w:rPr>
        <w:t>,</w:t>
      </w:r>
      <w:r w:rsidRPr="004312F3">
        <w:rPr>
          <w:rFonts w:asciiTheme="majorHAnsi" w:hAnsiTheme="majorHAnsi" w:cstheme="majorHAnsi"/>
        </w:rPr>
        <w:t xml:space="preserve"> or perceived conflicts of interest, the </w:t>
      </w:r>
      <w:r w:rsidR="00D011BB">
        <w:rPr>
          <w:rFonts w:asciiTheme="majorHAnsi" w:hAnsiTheme="majorHAnsi" w:cstheme="majorHAnsi"/>
        </w:rPr>
        <w:t>MSA</w:t>
      </w:r>
      <w:r w:rsidRPr="004312F3">
        <w:rPr>
          <w:rFonts w:asciiTheme="majorHAnsi" w:hAnsiTheme="majorHAnsi" w:cstheme="majorHAnsi"/>
        </w:rPr>
        <w:t xml:space="preserve"> can most effectively reduce the risks associated with conflicts of interest. </w:t>
      </w:r>
    </w:p>
    <w:p w14:paraId="63F6E8C8" w14:textId="77777777" w:rsidR="000351A4" w:rsidRPr="004312F3" w:rsidRDefault="000351A4" w:rsidP="000351A4">
      <w:pPr>
        <w:rPr>
          <w:rFonts w:asciiTheme="majorHAnsi" w:hAnsiTheme="majorHAnsi" w:cstheme="majorHAnsi"/>
        </w:rPr>
      </w:pPr>
    </w:p>
    <w:p w14:paraId="0D763011" w14:textId="4E25EEB9" w:rsidR="000351A4" w:rsidRPr="004312F3" w:rsidRDefault="000351A4" w:rsidP="000351A4">
      <w:pPr>
        <w:rPr>
          <w:rFonts w:asciiTheme="majorHAnsi" w:hAnsiTheme="majorHAnsi" w:cstheme="majorHAnsi"/>
        </w:rPr>
      </w:pPr>
      <w:r w:rsidRPr="004312F3">
        <w:rPr>
          <w:rFonts w:asciiTheme="majorHAnsi" w:hAnsiTheme="majorHAnsi" w:cstheme="majorHAnsi"/>
        </w:rPr>
        <w:t xml:space="preserve">Each </w:t>
      </w:r>
      <w:r w:rsidR="00D011BB">
        <w:rPr>
          <w:rFonts w:asciiTheme="majorHAnsi" w:hAnsiTheme="majorHAnsi" w:cstheme="majorHAnsi"/>
        </w:rPr>
        <w:t>executive</w:t>
      </w:r>
      <w:r w:rsidR="007D0076" w:rsidRPr="004312F3">
        <w:rPr>
          <w:rFonts w:asciiTheme="majorHAnsi" w:hAnsiTheme="majorHAnsi" w:cstheme="majorHAnsi"/>
        </w:rPr>
        <w:t xml:space="preserve"> </w:t>
      </w:r>
      <w:r w:rsidRPr="004312F3">
        <w:rPr>
          <w:rFonts w:asciiTheme="majorHAnsi" w:hAnsiTheme="majorHAnsi" w:cstheme="majorHAnsi"/>
        </w:rPr>
        <w:t xml:space="preserve">has a responsibility first and foremost for the welfare of the </w:t>
      </w:r>
      <w:r w:rsidR="00D011BB">
        <w:rPr>
          <w:rFonts w:asciiTheme="majorHAnsi" w:hAnsiTheme="majorHAnsi" w:cstheme="majorHAnsi"/>
        </w:rPr>
        <w:t>MSA</w:t>
      </w:r>
      <w:r w:rsidRPr="004312F3">
        <w:rPr>
          <w:rFonts w:asciiTheme="majorHAnsi" w:hAnsiTheme="majorHAnsi" w:cstheme="majorHAnsi"/>
        </w:rPr>
        <w:t xml:space="preserve">. Every </w:t>
      </w:r>
      <w:r w:rsidR="00D011BB">
        <w:rPr>
          <w:rFonts w:asciiTheme="majorHAnsi" w:hAnsiTheme="majorHAnsi" w:cstheme="majorHAnsi"/>
        </w:rPr>
        <w:t>executive</w:t>
      </w:r>
      <w:r w:rsidR="007D0076" w:rsidRPr="004312F3">
        <w:rPr>
          <w:rFonts w:asciiTheme="majorHAnsi" w:hAnsiTheme="majorHAnsi" w:cstheme="majorHAnsi"/>
        </w:rPr>
        <w:t xml:space="preserve"> </w:t>
      </w:r>
      <w:r w:rsidRPr="004312F3">
        <w:rPr>
          <w:rFonts w:asciiTheme="majorHAnsi" w:hAnsiTheme="majorHAnsi" w:cstheme="majorHAnsi"/>
        </w:rPr>
        <w:t>should avoid any situation in which there is an actual, potential, or perceived conflict of interest</w:t>
      </w:r>
      <w:r w:rsidR="00DF0675" w:rsidRPr="004312F3">
        <w:rPr>
          <w:rFonts w:asciiTheme="majorHAnsi" w:hAnsiTheme="majorHAnsi" w:cstheme="majorHAnsi"/>
        </w:rPr>
        <w:t xml:space="preserve"> that</w:t>
      </w:r>
      <w:r w:rsidRPr="004312F3">
        <w:rPr>
          <w:rFonts w:asciiTheme="majorHAnsi" w:hAnsiTheme="majorHAnsi" w:cstheme="majorHAnsi"/>
        </w:rPr>
        <w:t xml:space="preserve"> could interfere with the </w:t>
      </w:r>
      <w:r w:rsidR="00D011BB">
        <w:rPr>
          <w:rFonts w:asciiTheme="majorHAnsi" w:hAnsiTheme="majorHAnsi" w:cstheme="majorHAnsi"/>
        </w:rPr>
        <w:t>executive</w:t>
      </w:r>
      <w:r w:rsidRPr="004312F3">
        <w:rPr>
          <w:rFonts w:asciiTheme="majorHAnsi" w:hAnsiTheme="majorHAnsi" w:cstheme="majorHAnsi"/>
        </w:rPr>
        <w:t xml:space="preserve">’s judgment in making decisions in the </w:t>
      </w:r>
      <w:r w:rsidR="00D011BB">
        <w:rPr>
          <w:rFonts w:asciiTheme="majorHAnsi" w:hAnsiTheme="majorHAnsi" w:cstheme="majorHAnsi"/>
        </w:rPr>
        <w:t>MSA</w:t>
      </w:r>
      <w:r w:rsidRPr="004312F3">
        <w:rPr>
          <w:rFonts w:asciiTheme="majorHAnsi" w:hAnsiTheme="majorHAnsi" w:cstheme="majorHAnsi"/>
        </w:rPr>
        <w:t xml:space="preserve">’s best interests. </w:t>
      </w:r>
    </w:p>
    <w:p w14:paraId="0563F636" w14:textId="77777777" w:rsidR="000351A4" w:rsidRPr="004312F3" w:rsidRDefault="000351A4" w:rsidP="000351A4">
      <w:pPr>
        <w:rPr>
          <w:rFonts w:asciiTheme="majorHAnsi" w:hAnsiTheme="majorHAnsi" w:cstheme="majorHAnsi"/>
        </w:rPr>
      </w:pPr>
    </w:p>
    <w:p w14:paraId="0A1EBB32" w14:textId="77777777" w:rsidR="000351A4" w:rsidRPr="004312F3" w:rsidRDefault="000351A4" w:rsidP="000351A4">
      <w:pPr>
        <w:pStyle w:val="ListParagraph"/>
        <w:numPr>
          <w:ilvl w:val="0"/>
          <w:numId w:val="15"/>
        </w:numPr>
        <w:spacing w:after="120" w:line="259" w:lineRule="auto"/>
        <w:ind w:left="360"/>
        <w:rPr>
          <w:rFonts w:asciiTheme="majorHAnsi" w:hAnsiTheme="majorHAnsi" w:cstheme="majorHAnsi"/>
          <w:b/>
        </w:rPr>
      </w:pPr>
      <w:r w:rsidRPr="004312F3">
        <w:rPr>
          <w:rFonts w:asciiTheme="majorHAnsi" w:hAnsiTheme="majorHAnsi" w:cstheme="majorHAnsi"/>
          <w:b/>
        </w:rPr>
        <w:t xml:space="preserve">Protocol for Addressing Conflicts of Interest </w:t>
      </w:r>
    </w:p>
    <w:p w14:paraId="5800176C" w14:textId="63E78477" w:rsidR="000351A4" w:rsidRPr="004312F3" w:rsidRDefault="00D011BB" w:rsidP="000351A4">
      <w:pPr>
        <w:rPr>
          <w:rFonts w:asciiTheme="majorHAnsi" w:hAnsiTheme="majorHAnsi" w:cstheme="majorHAnsi"/>
        </w:rPr>
      </w:pPr>
      <w:r w:rsidRPr="004312F3">
        <w:rPr>
          <w:rFonts w:asciiTheme="majorHAnsi" w:hAnsiTheme="majorHAnsi" w:cstheme="majorHAnsi"/>
        </w:rPr>
        <w:t>An</w:t>
      </w:r>
      <w:r w:rsidR="000351A4" w:rsidRPr="004312F3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executive</w:t>
      </w:r>
      <w:r w:rsidR="000351A4" w:rsidRPr="004312F3">
        <w:rPr>
          <w:rFonts w:asciiTheme="majorHAnsi" w:hAnsiTheme="majorHAnsi" w:cstheme="majorHAnsi"/>
        </w:rPr>
        <w:t xml:space="preserve"> has an obligation to declare a conflict of interest at the earliest possible time</w:t>
      </w:r>
      <w:r w:rsidR="007B40D2" w:rsidRPr="004312F3">
        <w:rPr>
          <w:rFonts w:asciiTheme="majorHAnsi" w:hAnsiTheme="majorHAnsi" w:cstheme="majorHAnsi"/>
        </w:rPr>
        <w:t xml:space="preserve"> before the issue is discussed or any decision is made. Once a conflict is declared, </w:t>
      </w:r>
      <w:r w:rsidR="000351A4" w:rsidRPr="004312F3">
        <w:rPr>
          <w:rFonts w:asciiTheme="majorHAnsi" w:hAnsiTheme="majorHAnsi" w:cstheme="majorHAnsi"/>
        </w:rPr>
        <w:t xml:space="preserve">the person recording the meeting’s proceedings notes the declaration and the </w:t>
      </w:r>
      <w:r>
        <w:rPr>
          <w:rFonts w:asciiTheme="majorHAnsi" w:hAnsiTheme="majorHAnsi" w:cstheme="majorHAnsi"/>
        </w:rPr>
        <w:t>executive</w:t>
      </w:r>
      <w:r w:rsidR="007D0076" w:rsidRPr="004312F3">
        <w:rPr>
          <w:rFonts w:asciiTheme="majorHAnsi" w:hAnsiTheme="majorHAnsi" w:cstheme="majorHAnsi"/>
        </w:rPr>
        <w:t xml:space="preserve"> </w:t>
      </w:r>
      <w:r w:rsidR="000351A4" w:rsidRPr="004312F3">
        <w:rPr>
          <w:rFonts w:asciiTheme="majorHAnsi" w:hAnsiTheme="majorHAnsi" w:cstheme="majorHAnsi"/>
        </w:rPr>
        <w:t xml:space="preserve">must: </w:t>
      </w:r>
    </w:p>
    <w:p w14:paraId="5DACA37F" w14:textId="77777777" w:rsidR="007B40D2" w:rsidRPr="004312F3" w:rsidRDefault="007B40D2" w:rsidP="000351A4">
      <w:pPr>
        <w:rPr>
          <w:rFonts w:asciiTheme="majorHAnsi" w:hAnsiTheme="majorHAnsi" w:cstheme="majorHAnsi"/>
        </w:rPr>
      </w:pPr>
    </w:p>
    <w:p w14:paraId="168F7529" w14:textId="1A3734CB" w:rsidR="000351A4" w:rsidRPr="004312F3" w:rsidRDefault="007D0076" w:rsidP="000351A4">
      <w:pPr>
        <w:numPr>
          <w:ilvl w:val="0"/>
          <w:numId w:val="14"/>
        </w:numPr>
        <w:spacing w:after="120" w:line="259" w:lineRule="auto"/>
        <w:rPr>
          <w:rFonts w:asciiTheme="majorHAnsi" w:hAnsiTheme="majorHAnsi" w:cstheme="majorHAnsi"/>
        </w:rPr>
      </w:pPr>
      <w:r w:rsidRPr="004312F3">
        <w:rPr>
          <w:rFonts w:asciiTheme="majorHAnsi" w:hAnsiTheme="majorHAnsi" w:cstheme="majorHAnsi"/>
        </w:rPr>
        <w:t xml:space="preserve">Abstain </w:t>
      </w:r>
      <w:r w:rsidR="000351A4" w:rsidRPr="004312F3">
        <w:rPr>
          <w:rFonts w:asciiTheme="majorHAnsi" w:hAnsiTheme="majorHAnsi" w:cstheme="majorHAnsi"/>
        </w:rPr>
        <w:t>from voting or consenting on the matter in question</w:t>
      </w:r>
      <w:r w:rsidRPr="004312F3">
        <w:rPr>
          <w:rFonts w:asciiTheme="majorHAnsi" w:hAnsiTheme="majorHAnsi" w:cstheme="majorHAnsi"/>
        </w:rPr>
        <w:t>.</w:t>
      </w:r>
    </w:p>
    <w:p w14:paraId="188E6117" w14:textId="52B1F4BA" w:rsidR="000351A4" w:rsidRPr="004312F3" w:rsidRDefault="007D0076" w:rsidP="000351A4">
      <w:pPr>
        <w:numPr>
          <w:ilvl w:val="0"/>
          <w:numId w:val="14"/>
        </w:numPr>
        <w:spacing w:after="120" w:line="259" w:lineRule="auto"/>
        <w:rPr>
          <w:rFonts w:asciiTheme="majorHAnsi" w:hAnsiTheme="majorHAnsi" w:cstheme="majorHAnsi"/>
        </w:rPr>
      </w:pPr>
      <w:r w:rsidRPr="004312F3">
        <w:rPr>
          <w:rFonts w:asciiTheme="majorHAnsi" w:hAnsiTheme="majorHAnsi" w:cstheme="majorHAnsi"/>
        </w:rPr>
        <w:t xml:space="preserve">Remove </w:t>
      </w:r>
      <w:r w:rsidR="001C0E8F">
        <w:rPr>
          <w:rFonts w:asciiTheme="majorHAnsi" w:hAnsiTheme="majorHAnsi" w:cstheme="majorHAnsi"/>
        </w:rPr>
        <w:t>themselves</w:t>
      </w:r>
      <w:r w:rsidRPr="004312F3">
        <w:rPr>
          <w:rFonts w:asciiTheme="majorHAnsi" w:hAnsiTheme="majorHAnsi" w:cstheme="majorHAnsi"/>
        </w:rPr>
        <w:t xml:space="preserve"> </w:t>
      </w:r>
      <w:r w:rsidR="000351A4" w:rsidRPr="004312F3">
        <w:rPr>
          <w:rFonts w:asciiTheme="majorHAnsi" w:hAnsiTheme="majorHAnsi" w:cstheme="majorHAnsi"/>
        </w:rPr>
        <w:t xml:space="preserve">from the proceedings during discussion or voting on that </w:t>
      </w:r>
      <w:r w:rsidR="00D011BB" w:rsidRPr="004312F3">
        <w:rPr>
          <w:rFonts w:asciiTheme="majorHAnsi" w:hAnsiTheme="majorHAnsi" w:cstheme="majorHAnsi"/>
        </w:rPr>
        <w:t>matter</w:t>
      </w:r>
      <w:r w:rsidR="000351A4" w:rsidRPr="004312F3">
        <w:rPr>
          <w:rFonts w:asciiTheme="majorHAnsi" w:hAnsiTheme="majorHAnsi" w:cstheme="majorHAnsi"/>
        </w:rPr>
        <w:t>, contract</w:t>
      </w:r>
      <w:r w:rsidRPr="004312F3">
        <w:rPr>
          <w:rFonts w:asciiTheme="majorHAnsi" w:hAnsiTheme="majorHAnsi" w:cstheme="majorHAnsi"/>
        </w:rPr>
        <w:t>,</w:t>
      </w:r>
      <w:r w:rsidR="000351A4" w:rsidRPr="004312F3">
        <w:rPr>
          <w:rFonts w:asciiTheme="majorHAnsi" w:hAnsiTheme="majorHAnsi" w:cstheme="majorHAnsi"/>
        </w:rPr>
        <w:t xml:space="preserve"> or arrangement</w:t>
      </w:r>
      <w:r w:rsidRPr="004312F3">
        <w:rPr>
          <w:rFonts w:asciiTheme="majorHAnsi" w:hAnsiTheme="majorHAnsi" w:cstheme="majorHAnsi"/>
        </w:rPr>
        <w:t>.</w:t>
      </w:r>
    </w:p>
    <w:p w14:paraId="292F75DD" w14:textId="27730BDA" w:rsidR="000351A4" w:rsidRPr="004312F3" w:rsidRDefault="007D0076" w:rsidP="000351A4">
      <w:pPr>
        <w:numPr>
          <w:ilvl w:val="0"/>
          <w:numId w:val="14"/>
        </w:numPr>
        <w:spacing w:after="120" w:line="259" w:lineRule="auto"/>
        <w:rPr>
          <w:rFonts w:asciiTheme="majorHAnsi" w:hAnsiTheme="majorHAnsi" w:cstheme="majorHAnsi"/>
        </w:rPr>
      </w:pPr>
      <w:r w:rsidRPr="004312F3">
        <w:rPr>
          <w:rFonts w:asciiTheme="majorHAnsi" w:hAnsiTheme="majorHAnsi" w:cstheme="majorHAnsi"/>
        </w:rPr>
        <w:t xml:space="preserve">Refrain </w:t>
      </w:r>
      <w:r w:rsidR="000351A4" w:rsidRPr="004312F3">
        <w:rPr>
          <w:rFonts w:asciiTheme="majorHAnsi" w:hAnsiTheme="majorHAnsi" w:cstheme="majorHAnsi"/>
        </w:rPr>
        <w:t xml:space="preserve">from </w:t>
      </w:r>
      <w:r w:rsidR="007B40D2" w:rsidRPr="004312F3">
        <w:rPr>
          <w:rFonts w:asciiTheme="majorHAnsi" w:hAnsiTheme="majorHAnsi" w:cstheme="majorHAnsi"/>
        </w:rPr>
        <w:t xml:space="preserve">participating </w:t>
      </w:r>
      <w:r w:rsidR="000351A4" w:rsidRPr="004312F3">
        <w:rPr>
          <w:rFonts w:asciiTheme="majorHAnsi" w:hAnsiTheme="majorHAnsi" w:cstheme="majorHAnsi"/>
        </w:rPr>
        <w:t xml:space="preserve">further in any activities involved with the matter and from any action intended to influence the discussion or vote. </w:t>
      </w:r>
    </w:p>
    <w:p w14:paraId="1CC97634" w14:textId="334BD173" w:rsidR="000351A4" w:rsidRPr="004312F3" w:rsidRDefault="007B40D2" w:rsidP="000351A4">
      <w:pPr>
        <w:rPr>
          <w:rFonts w:asciiTheme="majorHAnsi" w:hAnsiTheme="majorHAnsi" w:cstheme="majorHAnsi"/>
        </w:rPr>
      </w:pPr>
      <w:r w:rsidRPr="004312F3">
        <w:rPr>
          <w:rFonts w:asciiTheme="majorHAnsi" w:hAnsiTheme="majorHAnsi" w:cstheme="majorHAnsi"/>
        </w:rPr>
        <w:t xml:space="preserve">If </w:t>
      </w:r>
      <w:r w:rsidR="00D011BB" w:rsidRPr="004312F3">
        <w:rPr>
          <w:rFonts w:asciiTheme="majorHAnsi" w:hAnsiTheme="majorHAnsi" w:cstheme="majorHAnsi"/>
        </w:rPr>
        <w:t>an</w:t>
      </w:r>
      <w:r w:rsidRPr="004312F3">
        <w:rPr>
          <w:rFonts w:asciiTheme="majorHAnsi" w:hAnsiTheme="majorHAnsi" w:cstheme="majorHAnsi"/>
        </w:rPr>
        <w:t xml:space="preserve"> </w:t>
      </w:r>
      <w:r w:rsidR="00D011BB">
        <w:rPr>
          <w:rFonts w:asciiTheme="majorHAnsi" w:hAnsiTheme="majorHAnsi" w:cstheme="majorHAnsi"/>
        </w:rPr>
        <w:t>executive</w:t>
      </w:r>
      <w:r w:rsidRPr="004312F3">
        <w:rPr>
          <w:rFonts w:asciiTheme="majorHAnsi" w:hAnsiTheme="majorHAnsi" w:cstheme="majorHAnsi"/>
        </w:rPr>
        <w:t xml:space="preserve"> is unsure about being in conflict, </w:t>
      </w:r>
      <w:r w:rsidR="000351A4" w:rsidRPr="004312F3">
        <w:rPr>
          <w:rFonts w:asciiTheme="majorHAnsi" w:hAnsiTheme="majorHAnsi" w:cstheme="majorHAnsi"/>
        </w:rPr>
        <w:t xml:space="preserve">that </w:t>
      </w:r>
      <w:r w:rsidR="00D011BB">
        <w:rPr>
          <w:rFonts w:asciiTheme="majorHAnsi" w:hAnsiTheme="majorHAnsi" w:cstheme="majorHAnsi"/>
        </w:rPr>
        <w:t>executive</w:t>
      </w:r>
      <w:r w:rsidR="007D0076" w:rsidRPr="004312F3">
        <w:rPr>
          <w:rFonts w:asciiTheme="majorHAnsi" w:hAnsiTheme="majorHAnsi" w:cstheme="majorHAnsi"/>
        </w:rPr>
        <w:t xml:space="preserve"> </w:t>
      </w:r>
      <w:r w:rsidR="000351A4" w:rsidRPr="004312F3">
        <w:rPr>
          <w:rFonts w:asciiTheme="majorHAnsi" w:hAnsiTheme="majorHAnsi" w:cstheme="majorHAnsi"/>
        </w:rPr>
        <w:t xml:space="preserve">should raise the potential conflict with the </w:t>
      </w:r>
      <w:r w:rsidR="001C0E8F">
        <w:rPr>
          <w:rFonts w:asciiTheme="majorHAnsi" w:hAnsiTheme="majorHAnsi" w:cstheme="majorHAnsi"/>
        </w:rPr>
        <w:t>executive</w:t>
      </w:r>
      <w:r w:rsidR="000351A4" w:rsidRPr="004312F3">
        <w:rPr>
          <w:rFonts w:asciiTheme="majorHAnsi" w:hAnsiTheme="majorHAnsi" w:cstheme="majorHAnsi"/>
        </w:rPr>
        <w:t xml:space="preserve"> </w:t>
      </w:r>
      <w:r w:rsidR="001C0E8F">
        <w:rPr>
          <w:rFonts w:asciiTheme="majorHAnsi" w:hAnsiTheme="majorHAnsi" w:cstheme="majorHAnsi"/>
        </w:rPr>
        <w:t xml:space="preserve">members </w:t>
      </w:r>
      <w:r w:rsidRPr="004312F3">
        <w:rPr>
          <w:rFonts w:asciiTheme="majorHAnsi" w:hAnsiTheme="majorHAnsi" w:cstheme="majorHAnsi"/>
        </w:rPr>
        <w:t xml:space="preserve">which then </w:t>
      </w:r>
      <w:r w:rsidR="000351A4" w:rsidRPr="004312F3">
        <w:rPr>
          <w:rFonts w:asciiTheme="majorHAnsi" w:hAnsiTheme="majorHAnsi" w:cstheme="majorHAnsi"/>
        </w:rPr>
        <w:t xml:space="preserve">determines whether a conflict of interest exists. The </w:t>
      </w:r>
      <w:r w:rsidR="00D011BB">
        <w:rPr>
          <w:rFonts w:asciiTheme="majorHAnsi" w:hAnsiTheme="majorHAnsi" w:cstheme="majorHAnsi"/>
        </w:rPr>
        <w:t>executive</w:t>
      </w:r>
      <w:r w:rsidR="007D0076" w:rsidRPr="004312F3">
        <w:rPr>
          <w:rFonts w:asciiTheme="majorHAnsi" w:hAnsiTheme="majorHAnsi" w:cstheme="majorHAnsi"/>
        </w:rPr>
        <w:t xml:space="preserve"> </w:t>
      </w:r>
      <w:r w:rsidR="000351A4" w:rsidRPr="004312F3">
        <w:rPr>
          <w:rFonts w:asciiTheme="majorHAnsi" w:hAnsiTheme="majorHAnsi" w:cstheme="majorHAnsi"/>
        </w:rPr>
        <w:t xml:space="preserve">may give the </w:t>
      </w:r>
      <w:r w:rsidR="001C0E8F">
        <w:rPr>
          <w:rFonts w:asciiTheme="majorHAnsi" w:hAnsiTheme="majorHAnsi" w:cstheme="majorHAnsi"/>
        </w:rPr>
        <w:t>executive members</w:t>
      </w:r>
      <w:r w:rsidR="000351A4" w:rsidRPr="004312F3">
        <w:rPr>
          <w:rFonts w:asciiTheme="majorHAnsi" w:hAnsiTheme="majorHAnsi" w:cstheme="majorHAnsi"/>
        </w:rPr>
        <w:t xml:space="preserve"> a statement on his</w:t>
      </w:r>
      <w:r w:rsidR="007D0076" w:rsidRPr="004312F3">
        <w:rPr>
          <w:rFonts w:asciiTheme="majorHAnsi" w:hAnsiTheme="majorHAnsi" w:cstheme="majorHAnsi"/>
        </w:rPr>
        <w:t xml:space="preserve"> or </w:t>
      </w:r>
      <w:r w:rsidR="000351A4" w:rsidRPr="004312F3">
        <w:rPr>
          <w:rFonts w:asciiTheme="majorHAnsi" w:hAnsiTheme="majorHAnsi" w:cstheme="majorHAnsi"/>
        </w:rPr>
        <w:t xml:space="preserve">her opinion of </w:t>
      </w:r>
      <w:r w:rsidR="000351A4" w:rsidRPr="004312F3">
        <w:rPr>
          <w:rFonts w:asciiTheme="majorHAnsi" w:hAnsiTheme="majorHAnsi" w:cstheme="majorHAnsi"/>
        </w:rPr>
        <w:lastRenderedPageBreak/>
        <w:t>whether a conflict exists</w:t>
      </w:r>
      <w:r w:rsidRPr="004312F3">
        <w:rPr>
          <w:rFonts w:asciiTheme="majorHAnsi" w:hAnsiTheme="majorHAnsi" w:cstheme="majorHAnsi"/>
        </w:rPr>
        <w:t>, and t</w:t>
      </w:r>
      <w:r w:rsidR="000351A4" w:rsidRPr="004312F3">
        <w:rPr>
          <w:rFonts w:asciiTheme="majorHAnsi" w:hAnsiTheme="majorHAnsi" w:cstheme="majorHAnsi"/>
        </w:rPr>
        <w:t xml:space="preserve">he </w:t>
      </w:r>
      <w:r w:rsidR="001C0E8F">
        <w:rPr>
          <w:rFonts w:asciiTheme="majorHAnsi" w:hAnsiTheme="majorHAnsi" w:cstheme="majorHAnsi"/>
        </w:rPr>
        <w:t xml:space="preserve">executive members </w:t>
      </w:r>
      <w:r w:rsidRPr="004312F3">
        <w:rPr>
          <w:rFonts w:asciiTheme="majorHAnsi" w:hAnsiTheme="majorHAnsi" w:cstheme="majorHAnsi"/>
        </w:rPr>
        <w:t xml:space="preserve">may ask the </w:t>
      </w:r>
      <w:r w:rsidR="00D011BB">
        <w:rPr>
          <w:rFonts w:asciiTheme="majorHAnsi" w:hAnsiTheme="majorHAnsi" w:cstheme="majorHAnsi"/>
        </w:rPr>
        <w:t>executive</w:t>
      </w:r>
      <w:r w:rsidR="007D0076" w:rsidRPr="004312F3">
        <w:rPr>
          <w:rFonts w:asciiTheme="majorHAnsi" w:hAnsiTheme="majorHAnsi" w:cstheme="majorHAnsi"/>
        </w:rPr>
        <w:t xml:space="preserve"> </w:t>
      </w:r>
      <w:r w:rsidR="000351A4" w:rsidRPr="004312F3">
        <w:rPr>
          <w:rFonts w:asciiTheme="majorHAnsi" w:hAnsiTheme="majorHAnsi" w:cstheme="majorHAnsi"/>
        </w:rPr>
        <w:t xml:space="preserve">questions </w:t>
      </w:r>
      <w:r w:rsidRPr="004312F3">
        <w:rPr>
          <w:rFonts w:asciiTheme="majorHAnsi" w:hAnsiTheme="majorHAnsi" w:cstheme="majorHAnsi"/>
        </w:rPr>
        <w:t xml:space="preserve">that would </w:t>
      </w:r>
      <w:r w:rsidR="000351A4" w:rsidRPr="004312F3">
        <w:rPr>
          <w:rFonts w:asciiTheme="majorHAnsi" w:hAnsiTheme="majorHAnsi" w:cstheme="majorHAnsi"/>
        </w:rPr>
        <w:t xml:space="preserve">clarify matters pertaining to the potential conflict. </w:t>
      </w:r>
    </w:p>
    <w:p w14:paraId="66E93288" w14:textId="77777777" w:rsidR="000351A4" w:rsidRPr="004312F3" w:rsidRDefault="000351A4" w:rsidP="000351A4">
      <w:pPr>
        <w:rPr>
          <w:rFonts w:asciiTheme="majorHAnsi" w:hAnsiTheme="majorHAnsi" w:cstheme="majorHAnsi"/>
        </w:rPr>
      </w:pPr>
    </w:p>
    <w:p w14:paraId="77C87756" w14:textId="3DCF2C92" w:rsidR="000351A4" w:rsidRPr="004312F3" w:rsidRDefault="00D011BB" w:rsidP="000351A4">
      <w:pPr>
        <w:rPr>
          <w:rFonts w:asciiTheme="majorHAnsi" w:hAnsiTheme="majorHAnsi" w:cstheme="majorHAnsi"/>
        </w:rPr>
      </w:pPr>
      <w:r w:rsidRPr="004312F3">
        <w:rPr>
          <w:rFonts w:asciiTheme="majorHAnsi" w:hAnsiTheme="majorHAnsi" w:cstheme="majorHAnsi"/>
        </w:rPr>
        <w:t>An</w:t>
      </w:r>
      <w:r w:rsidR="000351A4" w:rsidRPr="004312F3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executive</w:t>
      </w:r>
      <w:r w:rsidR="007D0076" w:rsidRPr="004312F3">
        <w:rPr>
          <w:rFonts w:asciiTheme="majorHAnsi" w:hAnsiTheme="majorHAnsi" w:cstheme="majorHAnsi"/>
        </w:rPr>
        <w:t xml:space="preserve"> </w:t>
      </w:r>
      <w:r w:rsidR="000351A4" w:rsidRPr="004312F3">
        <w:rPr>
          <w:rFonts w:asciiTheme="majorHAnsi" w:hAnsiTheme="majorHAnsi" w:cstheme="majorHAnsi"/>
        </w:rPr>
        <w:t xml:space="preserve">who perceives another </w:t>
      </w:r>
      <w:r>
        <w:rPr>
          <w:rFonts w:asciiTheme="majorHAnsi" w:hAnsiTheme="majorHAnsi" w:cstheme="majorHAnsi"/>
        </w:rPr>
        <w:t>executive</w:t>
      </w:r>
      <w:r w:rsidR="007D0076" w:rsidRPr="004312F3">
        <w:rPr>
          <w:rFonts w:asciiTheme="majorHAnsi" w:hAnsiTheme="majorHAnsi" w:cstheme="majorHAnsi"/>
        </w:rPr>
        <w:t xml:space="preserve"> </w:t>
      </w:r>
      <w:r w:rsidR="000351A4" w:rsidRPr="004312F3">
        <w:rPr>
          <w:rFonts w:asciiTheme="majorHAnsi" w:hAnsiTheme="majorHAnsi" w:cstheme="majorHAnsi"/>
        </w:rPr>
        <w:t xml:space="preserve">to be in conflict should identify the potential conflict to the </w:t>
      </w:r>
      <w:r w:rsidR="001C0E8F">
        <w:rPr>
          <w:rFonts w:asciiTheme="majorHAnsi" w:hAnsiTheme="majorHAnsi" w:cstheme="majorHAnsi"/>
        </w:rPr>
        <w:t xml:space="preserve">executive members </w:t>
      </w:r>
      <w:r w:rsidR="000351A4" w:rsidRPr="004312F3">
        <w:rPr>
          <w:rFonts w:asciiTheme="majorHAnsi" w:hAnsiTheme="majorHAnsi" w:cstheme="majorHAnsi"/>
        </w:rPr>
        <w:t xml:space="preserve">at the first opportunity. The </w:t>
      </w:r>
      <w:r w:rsidR="001C0E8F">
        <w:rPr>
          <w:rFonts w:asciiTheme="majorHAnsi" w:hAnsiTheme="majorHAnsi" w:cstheme="majorHAnsi"/>
        </w:rPr>
        <w:t xml:space="preserve">executive members </w:t>
      </w:r>
      <w:r w:rsidR="000351A4" w:rsidRPr="004312F3">
        <w:rPr>
          <w:rFonts w:asciiTheme="majorHAnsi" w:hAnsiTheme="majorHAnsi" w:cstheme="majorHAnsi"/>
        </w:rPr>
        <w:t xml:space="preserve">determine by majority vote whether a conflict exists, and the person with the potential conflict follows the process outlined above. </w:t>
      </w:r>
    </w:p>
    <w:p w14:paraId="7F6DB613" w14:textId="77777777" w:rsidR="007D0076" w:rsidRPr="004312F3" w:rsidRDefault="007D0076" w:rsidP="000351A4">
      <w:pPr>
        <w:rPr>
          <w:rFonts w:asciiTheme="majorHAnsi" w:hAnsiTheme="majorHAnsi" w:cstheme="majorHAnsi"/>
        </w:rPr>
      </w:pPr>
    </w:p>
    <w:p w14:paraId="124D39AB" w14:textId="13A08CF5" w:rsidR="000351A4" w:rsidRPr="004312F3" w:rsidRDefault="000351A4" w:rsidP="000351A4">
      <w:pPr>
        <w:rPr>
          <w:rFonts w:asciiTheme="majorHAnsi" w:hAnsiTheme="majorHAnsi" w:cstheme="majorHAnsi"/>
        </w:rPr>
      </w:pPr>
      <w:r w:rsidRPr="004312F3">
        <w:rPr>
          <w:rFonts w:asciiTheme="majorHAnsi" w:hAnsiTheme="majorHAnsi" w:cstheme="majorHAnsi"/>
        </w:rPr>
        <w:t>Where a conflict of interest is discovered after</w:t>
      </w:r>
      <w:r w:rsidR="007B40D2" w:rsidRPr="004312F3">
        <w:rPr>
          <w:rFonts w:asciiTheme="majorHAnsi" w:hAnsiTheme="majorHAnsi" w:cstheme="majorHAnsi"/>
        </w:rPr>
        <w:t xml:space="preserve"> a matter has been</w:t>
      </w:r>
      <w:r w:rsidRPr="004312F3">
        <w:rPr>
          <w:rFonts w:asciiTheme="majorHAnsi" w:hAnsiTheme="majorHAnsi" w:cstheme="majorHAnsi"/>
        </w:rPr>
        <w:t xml:space="preserve"> consider</w:t>
      </w:r>
      <w:r w:rsidR="007B40D2" w:rsidRPr="004312F3">
        <w:rPr>
          <w:rFonts w:asciiTheme="majorHAnsi" w:hAnsiTheme="majorHAnsi" w:cstheme="majorHAnsi"/>
        </w:rPr>
        <w:t>ed</w:t>
      </w:r>
      <w:r w:rsidRPr="004312F3">
        <w:rPr>
          <w:rFonts w:asciiTheme="majorHAnsi" w:hAnsiTheme="majorHAnsi" w:cstheme="majorHAnsi"/>
        </w:rPr>
        <w:t xml:space="preserve">, the conflict must be declared to the </w:t>
      </w:r>
      <w:r w:rsidR="001C0E8F">
        <w:rPr>
          <w:rFonts w:asciiTheme="majorHAnsi" w:hAnsiTheme="majorHAnsi" w:cstheme="majorHAnsi"/>
        </w:rPr>
        <w:t>executive members</w:t>
      </w:r>
      <w:r w:rsidRPr="004312F3">
        <w:rPr>
          <w:rFonts w:asciiTheme="majorHAnsi" w:hAnsiTheme="majorHAnsi" w:cstheme="majorHAnsi"/>
        </w:rPr>
        <w:t xml:space="preserve"> and appropriately recorded at the first opportunity. If the </w:t>
      </w:r>
      <w:r w:rsidR="001C0E8F">
        <w:rPr>
          <w:rFonts w:asciiTheme="majorHAnsi" w:hAnsiTheme="majorHAnsi" w:cstheme="majorHAnsi"/>
        </w:rPr>
        <w:t xml:space="preserve">executive members </w:t>
      </w:r>
      <w:r w:rsidRPr="004312F3">
        <w:rPr>
          <w:rFonts w:asciiTheme="majorHAnsi" w:hAnsiTheme="majorHAnsi" w:cstheme="majorHAnsi"/>
        </w:rPr>
        <w:t xml:space="preserve">determine that the </w:t>
      </w:r>
      <w:r w:rsidR="00D011BB">
        <w:rPr>
          <w:rFonts w:asciiTheme="majorHAnsi" w:hAnsiTheme="majorHAnsi" w:cstheme="majorHAnsi"/>
        </w:rPr>
        <w:t>executive</w:t>
      </w:r>
      <w:r w:rsidR="007D0076" w:rsidRPr="004312F3">
        <w:rPr>
          <w:rFonts w:asciiTheme="majorHAnsi" w:hAnsiTheme="majorHAnsi" w:cstheme="majorHAnsi"/>
        </w:rPr>
        <w:t xml:space="preserve">’s </w:t>
      </w:r>
      <w:r w:rsidRPr="004312F3">
        <w:rPr>
          <w:rFonts w:asciiTheme="majorHAnsi" w:hAnsiTheme="majorHAnsi" w:cstheme="majorHAnsi"/>
        </w:rPr>
        <w:t>involvement has</w:t>
      </w:r>
      <w:r w:rsidR="007D0076" w:rsidRPr="004312F3">
        <w:rPr>
          <w:rFonts w:asciiTheme="majorHAnsi" w:hAnsiTheme="majorHAnsi" w:cstheme="majorHAnsi"/>
        </w:rPr>
        <w:t xml:space="preserve"> influence</w:t>
      </w:r>
      <w:r w:rsidR="00DF0675" w:rsidRPr="004312F3">
        <w:rPr>
          <w:rFonts w:asciiTheme="majorHAnsi" w:hAnsiTheme="majorHAnsi" w:cstheme="majorHAnsi"/>
        </w:rPr>
        <w:t>d</w:t>
      </w:r>
      <w:r w:rsidRPr="004312F3">
        <w:rPr>
          <w:rFonts w:asciiTheme="majorHAnsi" w:hAnsiTheme="majorHAnsi" w:cstheme="majorHAnsi"/>
        </w:rPr>
        <w:t>, or could be perceived to have influenced</w:t>
      </w:r>
      <w:r w:rsidR="007D0076" w:rsidRPr="004312F3">
        <w:rPr>
          <w:rFonts w:asciiTheme="majorHAnsi" w:hAnsiTheme="majorHAnsi" w:cstheme="majorHAnsi"/>
        </w:rPr>
        <w:t>,</w:t>
      </w:r>
      <w:r w:rsidRPr="004312F3">
        <w:rPr>
          <w:rFonts w:asciiTheme="majorHAnsi" w:hAnsiTheme="majorHAnsi" w:cstheme="majorHAnsi"/>
        </w:rPr>
        <w:t xml:space="preserve"> the decision, the </w:t>
      </w:r>
      <w:r w:rsidR="001C0E8F">
        <w:rPr>
          <w:rFonts w:asciiTheme="majorHAnsi" w:hAnsiTheme="majorHAnsi" w:cstheme="majorHAnsi"/>
        </w:rPr>
        <w:t xml:space="preserve">executive members </w:t>
      </w:r>
      <w:r w:rsidRPr="004312F3">
        <w:rPr>
          <w:rFonts w:asciiTheme="majorHAnsi" w:hAnsiTheme="majorHAnsi" w:cstheme="majorHAnsi"/>
        </w:rPr>
        <w:t>must re-examine the matter and may rescind, vary</w:t>
      </w:r>
      <w:r w:rsidR="007D0076" w:rsidRPr="004312F3">
        <w:rPr>
          <w:rFonts w:asciiTheme="majorHAnsi" w:hAnsiTheme="majorHAnsi" w:cstheme="majorHAnsi"/>
        </w:rPr>
        <w:t>,</w:t>
      </w:r>
      <w:r w:rsidRPr="004312F3">
        <w:rPr>
          <w:rFonts w:asciiTheme="majorHAnsi" w:hAnsiTheme="majorHAnsi" w:cstheme="majorHAnsi"/>
        </w:rPr>
        <w:t xml:space="preserve"> or confirm </w:t>
      </w:r>
      <w:r w:rsidR="001C0E8F">
        <w:rPr>
          <w:rFonts w:asciiTheme="majorHAnsi" w:hAnsiTheme="majorHAnsi" w:cstheme="majorHAnsi"/>
        </w:rPr>
        <w:t>their</w:t>
      </w:r>
      <w:r w:rsidRPr="004312F3">
        <w:rPr>
          <w:rFonts w:asciiTheme="majorHAnsi" w:hAnsiTheme="majorHAnsi" w:cstheme="majorHAnsi"/>
        </w:rPr>
        <w:t xml:space="preserve"> decision. </w:t>
      </w:r>
    </w:p>
    <w:p w14:paraId="37AA1603" w14:textId="77777777" w:rsidR="000351A4" w:rsidRPr="004312F3" w:rsidRDefault="000351A4" w:rsidP="000351A4">
      <w:pPr>
        <w:rPr>
          <w:rFonts w:asciiTheme="majorHAnsi" w:hAnsiTheme="majorHAnsi" w:cstheme="majorHAnsi"/>
        </w:rPr>
      </w:pPr>
    </w:p>
    <w:p w14:paraId="217D6178" w14:textId="77777777" w:rsidR="000351A4" w:rsidRPr="004312F3" w:rsidRDefault="000351A4" w:rsidP="000351A4">
      <w:pPr>
        <w:pStyle w:val="ListParagraph"/>
        <w:numPr>
          <w:ilvl w:val="0"/>
          <w:numId w:val="15"/>
        </w:numPr>
        <w:spacing w:after="120" w:line="259" w:lineRule="auto"/>
        <w:ind w:left="360"/>
        <w:rPr>
          <w:rFonts w:asciiTheme="majorHAnsi" w:hAnsiTheme="majorHAnsi" w:cstheme="majorHAnsi"/>
          <w:b/>
        </w:rPr>
      </w:pPr>
      <w:r w:rsidRPr="004312F3">
        <w:rPr>
          <w:rFonts w:asciiTheme="majorHAnsi" w:hAnsiTheme="majorHAnsi" w:cstheme="majorHAnsi"/>
          <w:b/>
        </w:rPr>
        <w:t>Confidential Information</w:t>
      </w:r>
    </w:p>
    <w:p w14:paraId="7B211451" w14:textId="1AED4482" w:rsidR="00434855" w:rsidRPr="004312F3" w:rsidRDefault="00434855" w:rsidP="005652F6">
      <w:pPr>
        <w:rPr>
          <w:rFonts w:asciiTheme="majorHAnsi" w:hAnsiTheme="majorHAnsi" w:cstheme="majorHAnsi"/>
        </w:rPr>
      </w:pPr>
      <w:r w:rsidRPr="004312F3">
        <w:rPr>
          <w:rFonts w:asciiTheme="majorHAnsi" w:hAnsiTheme="majorHAnsi" w:cstheme="majorHAnsi"/>
        </w:rPr>
        <w:t xml:space="preserve">Confidential information is information that if disclosed might prejudice the interests of the </w:t>
      </w:r>
      <w:r w:rsidR="00D011BB">
        <w:rPr>
          <w:rFonts w:asciiTheme="majorHAnsi" w:hAnsiTheme="majorHAnsi" w:cstheme="majorHAnsi"/>
        </w:rPr>
        <w:t>MSA</w:t>
      </w:r>
      <w:r w:rsidRPr="004312F3">
        <w:rPr>
          <w:rFonts w:asciiTheme="majorHAnsi" w:hAnsiTheme="majorHAnsi" w:cstheme="majorHAnsi"/>
        </w:rPr>
        <w:t xml:space="preserve"> or the privacy rights of its members or </w:t>
      </w:r>
      <w:r w:rsidR="001C0E8F">
        <w:rPr>
          <w:rFonts w:asciiTheme="majorHAnsi" w:hAnsiTheme="majorHAnsi" w:cstheme="majorHAnsi"/>
        </w:rPr>
        <w:t>partners</w:t>
      </w:r>
      <w:r w:rsidRPr="004312F3">
        <w:rPr>
          <w:rFonts w:asciiTheme="majorHAnsi" w:hAnsiTheme="majorHAnsi" w:cstheme="majorHAnsi"/>
        </w:rPr>
        <w:t>.</w:t>
      </w:r>
    </w:p>
    <w:p w14:paraId="0798F723" w14:textId="77777777" w:rsidR="00434855" w:rsidRPr="004312F3" w:rsidRDefault="00434855" w:rsidP="005652F6">
      <w:pPr>
        <w:rPr>
          <w:rFonts w:asciiTheme="majorHAnsi" w:hAnsiTheme="majorHAnsi" w:cstheme="majorHAnsi"/>
        </w:rPr>
      </w:pPr>
    </w:p>
    <w:p w14:paraId="131B301C" w14:textId="7039A5E6" w:rsidR="000351A4" w:rsidRPr="004312F3" w:rsidRDefault="00D011BB" w:rsidP="000351A4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Executive</w:t>
      </w:r>
      <w:r w:rsidR="007B40D2" w:rsidRPr="004312F3">
        <w:rPr>
          <w:rFonts w:asciiTheme="majorHAnsi" w:hAnsiTheme="majorHAnsi" w:cstheme="majorHAnsi"/>
        </w:rPr>
        <w:t>s</w:t>
      </w:r>
      <w:r w:rsidR="000351A4" w:rsidRPr="004312F3">
        <w:rPr>
          <w:rFonts w:asciiTheme="majorHAnsi" w:hAnsiTheme="majorHAnsi" w:cstheme="majorHAnsi"/>
        </w:rPr>
        <w:t xml:space="preserve"> should </w:t>
      </w:r>
      <w:r w:rsidRPr="004312F3">
        <w:rPr>
          <w:rFonts w:asciiTheme="majorHAnsi" w:hAnsiTheme="majorHAnsi" w:cstheme="majorHAnsi"/>
        </w:rPr>
        <w:t>always</w:t>
      </w:r>
      <w:r w:rsidR="000351A4" w:rsidRPr="004312F3">
        <w:rPr>
          <w:rFonts w:asciiTheme="majorHAnsi" w:hAnsiTheme="majorHAnsi" w:cstheme="majorHAnsi"/>
        </w:rPr>
        <w:t xml:space="preserve"> maintain the confidentiality of all confidential information and all records of the </w:t>
      </w:r>
      <w:r>
        <w:rPr>
          <w:rFonts w:asciiTheme="majorHAnsi" w:hAnsiTheme="majorHAnsi" w:cstheme="majorHAnsi"/>
        </w:rPr>
        <w:t>MSA</w:t>
      </w:r>
      <w:r w:rsidRPr="004312F3">
        <w:rPr>
          <w:rFonts w:asciiTheme="majorHAnsi" w:hAnsiTheme="majorHAnsi" w:cstheme="majorHAnsi"/>
        </w:rPr>
        <w:t xml:space="preserve"> and</w:t>
      </w:r>
      <w:r w:rsidR="000351A4" w:rsidRPr="004312F3">
        <w:rPr>
          <w:rFonts w:asciiTheme="majorHAnsi" w:hAnsiTheme="majorHAnsi" w:cstheme="majorHAnsi"/>
        </w:rPr>
        <w:t xml:space="preserve"> must not make use of or reveal such information or records except </w:t>
      </w:r>
      <w:r w:rsidRPr="004312F3">
        <w:rPr>
          <w:rFonts w:asciiTheme="majorHAnsi" w:hAnsiTheme="majorHAnsi" w:cstheme="majorHAnsi"/>
        </w:rPr>
        <w:t>while</w:t>
      </w:r>
      <w:r w:rsidR="000351A4" w:rsidRPr="004312F3">
        <w:rPr>
          <w:rFonts w:asciiTheme="majorHAnsi" w:hAnsiTheme="majorHAnsi" w:cstheme="majorHAnsi"/>
        </w:rPr>
        <w:t xml:space="preserve"> perform</w:t>
      </w:r>
      <w:r w:rsidR="007B40D2" w:rsidRPr="004312F3">
        <w:rPr>
          <w:rFonts w:asciiTheme="majorHAnsi" w:hAnsiTheme="majorHAnsi" w:cstheme="majorHAnsi"/>
        </w:rPr>
        <w:t xml:space="preserve">ing their </w:t>
      </w:r>
      <w:r w:rsidR="000351A4" w:rsidRPr="004312F3">
        <w:rPr>
          <w:rFonts w:asciiTheme="majorHAnsi" w:hAnsiTheme="majorHAnsi" w:cstheme="majorHAnsi"/>
        </w:rPr>
        <w:t xml:space="preserve">duties or unless the documents or information become a matter of </w:t>
      </w:r>
      <w:r w:rsidRPr="004312F3">
        <w:rPr>
          <w:rFonts w:asciiTheme="majorHAnsi" w:hAnsiTheme="majorHAnsi" w:cstheme="majorHAnsi"/>
        </w:rPr>
        <w:t>public</w:t>
      </w:r>
      <w:r w:rsidR="000351A4" w:rsidRPr="004312F3">
        <w:rPr>
          <w:rFonts w:asciiTheme="majorHAnsi" w:hAnsiTheme="majorHAnsi" w:cstheme="majorHAnsi"/>
        </w:rPr>
        <w:t xml:space="preserve"> knowledge. </w:t>
      </w:r>
    </w:p>
    <w:p w14:paraId="53AE02E2" w14:textId="77777777" w:rsidR="000351A4" w:rsidRPr="004312F3" w:rsidRDefault="000351A4" w:rsidP="000351A4">
      <w:pPr>
        <w:rPr>
          <w:rFonts w:asciiTheme="majorHAnsi" w:hAnsiTheme="majorHAnsi" w:cstheme="majorHAnsi"/>
        </w:rPr>
      </w:pPr>
    </w:p>
    <w:p w14:paraId="35698AD6" w14:textId="2E81006E" w:rsidR="000351A4" w:rsidRPr="004312F3" w:rsidRDefault="000351A4" w:rsidP="000351A4">
      <w:pPr>
        <w:rPr>
          <w:rFonts w:asciiTheme="majorHAnsi" w:hAnsiTheme="majorHAnsi" w:cstheme="majorHAnsi"/>
        </w:rPr>
      </w:pPr>
      <w:r w:rsidRPr="004312F3">
        <w:rPr>
          <w:rFonts w:asciiTheme="majorHAnsi" w:hAnsiTheme="majorHAnsi" w:cstheme="majorHAnsi"/>
        </w:rPr>
        <w:t xml:space="preserve">All information generated within the </w:t>
      </w:r>
      <w:r w:rsidR="00D011BB">
        <w:rPr>
          <w:rFonts w:asciiTheme="majorHAnsi" w:hAnsiTheme="majorHAnsi" w:cstheme="majorHAnsi"/>
        </w:rPr>
        <w:t>MSA</w:t>
      </w:r>
      <w:r w:rsidRPr="004312F3">
        <w:rPr>
          <w:rFonts w:asciiTheme="majorHAnsi" w:hAnsiTheme="majorHAnsi" w:cstheme="majorHAnsi"/>
        </w:rPr>
        <w:t xml:space="preserve"> is </w:t>
      </w:r>
      <w:r w:rsidR="005652F6" w:rsidRPr="004312F3">
        <w:rPr>
          <w:rFonts w:asciiTheme="majorHAnsi" w:hAnsiTheme="majorHAnsi" w:cstheme="majorHAnsi"/>
        </w:rPr>
        <w:t xml:space="preserve">confidential </w:t>
      </w:r>
      <w:r w:rsidRPr="004312F3">
        <w:rPr>
          <w:rFonts w:asciiTheme="majorHAnsi" w:hAnsiTheme="majorHAnsi" w:cstheme="majorHAnsi"/>
        </w:rPr>
        <w:t xml:space="preserve">in the sense that it is for the sole purpose of the business of the </w:t>
      </w:r>
      <w:r w:rsidR="00D011BB">
        <w:rPr>
          <w:rFonts w:asciiTheme="majorHAnsi" w:hAnsiTheme="majorHAnsi" w:cstheme="majorHAnsi"/>
        </w:rPr>
        <w:t>MSA</w:t>
      </w:r>
      <w:r w:rsidRPr="004312F3">
        <w:rPr>
          <w:rFonts w:asciiTheme="majorHAnsi" w:hAnsiTheme="majorHAnsi" w:cstheme="majorHAnsi"/>
        </w:rPr>
        <w:t xml:space="preserve">. </w:t>
      </w:r>
    </w:p>
    <w:p w14:paraId="7A4948C3" w14:textId="77777777" w:rsidR="000351A4" w:rsidRPr="004312F3" w:rsidRDefault="000351A4" w:rsidP="000351A4">
      <w:pPr>
        <w:rPr>
          <w:rFonts w:asciiTheme="majorHAnsi" w:hAnsiTheme="majorHAnsi" w:cstheme="majorHAnsi"/>
        </w:rPr>
      </w:pPr>
    </w:p>
    <w:p w14:paraId="6211022C" w14:textId="1B69EBD9" w:rsidR="000351A4" w:rsidRPr="004312F3" w:rsidRDefault="00D011BB" w:rsidP="000351A4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Executive</w:t>
      </w:r>
      <w:r w:rsidR="007D0076" w:rsidRPr="004312F3">
        <w:rPr>
          <w:rFonts w:asciiTheme="majorHAnsi" w:hAnsiTheme="majorHAnsi" w:cstheme="majorHAnsi"/>
        </w:rPr>
        <w:t xml:space="preserve">s </w:t>
      </w:r>
      <w:r w:rsidR="000351A4" w:rsidRPr="004312F3">
        <w:rPr>
          <w:rFonts w:asciiTheme="majorHAnsi" w:hAnsiTheme="majorHAnsi" w:cstheme="majorHAnsi"/>
        </w:rPr>
        <w:t xml:space="preserve">may not use confidential information obtained through their association with the </w:t>
      </w:r>
      <w:r>
        <w:rPr>
          <w:rFonts w:asciiTheme="majorHAnsi" w:hAnsiTheme="majorHAnsi" w:cstheme="majorHAnsi"/>
        </w:rPr>
        <w:t>MSA</w:t>
      </w:r>
      <w:r w:rsidR="000351A4" w:rsidRPr="004312F3">
        <w:rPr>
          <w:rFonts w:asciiTheme="majorHAnsi" w:hAnsiTheme="majorHAnsi" w:cstheme="majorHAnsi"/>
        </w:rPr>
        <w:t xml:space="preserve"> to further their private interests or the private interests of their associates.</w:t>
      </w:r>
    </w:p>
    <w:p w14:paraId="418D3A0F" w14:textId="77777777" w:rsidR="000351A4" w:rsidRPr="004312F3" w:rsidRDefault="000351A4" w:rsidP="000351A4">
      <w:pPr>
        <w:rPr>
          <w:rFonts w:asciiTheme="majorHAnsi" w:hAnsiTheme="majorHAnsi" w:cstheme="majorHAnsi"/>
        </w:rPr>
      </w:pPr>
    </w:p>
    <w:p w14:paraId="625FDA29" w14:textId="77777777" w:rsidR="00966319" w:rsidRPr="004312F3" w:rsidRDefault="00966319" w:rsidP="000351A4">
      <w:pPr>
        <w:spacing w:before="120"/>
        <w:rPr>
          <w:rFonts w:asciiTheme="majorHAnsi" w:hAnsiTheme="majorHAnsi" w:cstheme="majorHAnsi"/>
        </w:rPr>
      </w:pPr>
    </w:p>
    <w:sectPr w:rsidR="00966319" w:rsidRPr="004312F3" w:rsidSect="006A26A5">
      <w:headerReference w:type="default" r:id="rId8"/>
      <w:headerReference w:type="first" r:id="rId9"/>
      <w:footerReference w:type="first" r:id="rId10"/>
      <w:pgSz w:w="12240" w:h="15840" w:code="1"/>
      <w:pgMar w:top="1418" w:right="1440" w:bottom="1440" w:left="1440" w:header="567" w:footer="141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5ADADD" w14:textId="77777777" w:rsidR="005F5454" w:rsidRDefault="005F5454" w:rsidP="006012C6">
      <w:r>
        <w:separator/>
      </w:r>
    </w:p>
  </w:endnote>
  <w:endnote w:type="continuationSeparator" w:id="0">
    <w:p w14:paraId="1DC2AE81" w14:textId="77777777" w:rsidR="005F5454" w:rsidRDefault="005F5454" w:rsidP="00601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F283C7" w14:textId="77777777" w:rsidR="004312F3" w:rsidRDefault="004312F3" w:rsidP="004312F3">
    <w:pPr>
      <w:pStyle w:val="Footer"/>
      <w:rPr>
        <w:rFonts w:asciiTheme="majorHAnsi" w:hAnsiTheme="majorHAnsi" w:cstheme="majorHAnsi"/>
        <w:sz w:val="20"/>
      </w:rPr>
    </w:pPr>
  </w:p>
  <w:p w14:paraId="1549D0F3" w14:textId="77777777" w:rsidR="004312F3" w:rsidRDefault="004312F3" w:rsidP="004312F3">
    <w:pPr>
      <w:pStyle w:val="Footer"/>
      <w:rPr>
        <w:rFonts w:asciiTheme="majorHAnsi" w:hAnsiTheme="majorHAnsi" w:cstheme="majorHAnsi"/>
        <w:sz w:val="20"/>
      </w:rPr>
    </w:pPr>
  </w:p>
  <w:p w14:paraId="2B89386D" w14:textId="65B614D3" w:rsidR="004312F3" w:rsidRPr="004312F3" w:rsidRDefault="004312F3" w:rsidP="004312F3">
    <w:pPr>
      <w:pStyle w:val="Footer"/>
      <w:rPr>
        <w:rFonts w:asciiTheme="majorHAnsi" w:hAnsiTheme="majorHAnsi" w:cstheme="majorHAnsi"/>
        <w:sz w:val="20"/>
      </w:rPr>
    </w:pPr>
    <w:r w:rsidRPr="004312F3">
      <w:rPr>
        <w:rFonts w:asciiTheme="majorHAnsi" w:hAnsiTheme="majorHAnsi" w:cstheme="majorHAnsi"/>
        <w:sz w:val="20"/>
      </w:rPr>
      <w:t xml:space="preserve">An initiative of the Specialist Services Committee, </w:t>
    </w:r>
  </w:p>
  <w:p w14:paraId="4A467BD3" w14:textId="77777777" w:rsidR="004312F3" w:rsidRPr="004312F3" w:rsidRDefault="004312F3" w:rsidP="004312F3">
    <w:pPr>
      <w:pStyle w:val="Footer"/>
      <w:rPr>
        <w:rFonts w:asciiTheme="majorHAnsi" w:hAnsiTheme="majorHAnsi" w:cstheme="majorHAnsi"/>
        <w:sz w:val="20"/>
      </w:rPr>
    </w:pPr>
    <w:r w:rsidRPr="004312F3">
      <w:rPr>
        <w:rFonts w:asciiTheme="majorHAnsi" w:hAnsiTheme="majorHAnsi" w:cstheme="majorHAnsi"/>
        <w:sz w:val="20"/>
      </w:rPr>
      <w:t>a joint collaborative committee of Doctors of BC and the Government of BC.</w:t>
    </w:r>
  </w:p>
  <w:p w14:paraId="0B2C9A6D" w14:textId="77777777" w:rsidR="00F47C20" w:rsidRDefault="00F47C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BCF37E" w14:textId="77777777" w:rsidR="005F5454" w:rsidRDefault="005F5454" w:rsidP="006012C6">
      <w:r>
        <w:separator/>
      </w:r>
    </w:p>
  </w:footnote>
  <w:footnote w:type="continuationSeparator" w:id="0">
    <w:p w14:paraId="12680D98" w14:textId="77777777" w:rsidR="005F5454" w:rsidRDefault="005F5454" w:rsidP="006012C6">
      <w:r>
        <w:continuationSeparator/>
      </w:r>
    </w:p>
  </w:footnote>
  <w:footnote w:id="1">
    <w:p w14:paraId="61F936C0" w14:textId="716624A9" w:rsidR="000351A4" w:rsidRPr="00AF63BB" w:rsidRDefault="000351A4" w:rsidP="000351A4">
      <w:pPr>
        <w:pStyle w:val="FootnoteText"/>
        <w:rPr>
          <w:rFonts w:ascii="Calibri" w:hAnsi="Calibri"/>
        </w:rPr>
      </w:pPr>
      <w:r w:rsidRPr="00AF63BB">
        <w:rPr>
          <w:rStyle w:val="FootnoteReference"/>
          <w:rFonts w:ascii="Calibri" w:hAnsi="Calibri"/>
        </w:rPr>
        <w:footnoteRef/>
      </w:r>
      <w:r w:rsidRPr="00AF63BB">
        <w:rPr>
          <w:rFonts w:ascii="Calibri" w:hAnsi="Calibri"/>
        </w:rPr>
        <w:t xml:space="preserve"> </w:t>
      </w:r>
      <w:r w:rsidR="00EA0D36">
        <w:rPr>
          <w:rFonts w:ascii="Calibri" w:hAnsi="Calibri"/>
        </w:rPr>
        <w:t xml:space="preserve">See </w:t>
      </w:r>
      <w:r>
        <w:rPr>
          <w:rFonts w:ascii="Calibri" w:hAnsi="Calibri"/>
        </w:rPr>
        <w:t xml:space="preserve">Section 53 (1)(b) of the </w:t>
      </w:r>
      <w:r w:rsidR="00A3414B" w:rsidRPr="00383128">
        <w:rPr>
          <w:rFonts w:ascii="Calibri" w:hAnsi="Calibri"/>
        </w:rPr>
        <w:t>Societies Act</w:t>
      </w:r>
      <w:r w:rsidR="00A3414B">
        <w:rPr>
          <w:rFonts w:ascii="Calibri" w:hAnsi="Calibri"/>
        </w:rPr>
        <w:t xml:space="preserve"> </w:t>
      </w:r>
      <w:r>
        <w:rPr>
          <w:rFonts w:ascii="Calibri" w:hAnsi="Calibri"/>
        </w:rPr>
        <w:t>(British Columbia)</w:t>
      </w:r>
      <w:r w:rsidR="00EA0D36">
        <w:rPr>
          <w:rFonts w:ascii="Calibri" w:hAnsi="Calibri"/>
        </w:rPr>
        <w:t>.</w:t>
      </w:r>
    </w:p>
  </w:footnote>
  <w:footnote w:id="2">
    <w:p w14:paraId="30B653C5" w14:textId="77777777" w:rsidR="000351A4" w:rsidRPr="001D2F44" w:rsidRDefault="000351A4" w:rsidP="000351A4">
      <w:pPr>
        <w:pStyle w:val="FootnoteText"/>
        <w:rPr>
          <w:rFonts w:ascii="Calibri" w:hAnsi="Calibri"/>
        </w:rPr>
      </w:pPr>
      <w:r w:rsidRPr="001D2F44">
        <w:rPr>
          <w:rStyle w:val="FootnoteReference"/>
          <w:rFonts w:ascii="Calibri" w:hAnsi="Calibri"/>
        </w:rPr>
        <w:footnoteRef/>
      </w:r>
      <w:r w:rsidRPr="001D2F44">
        <w:rPr>
          <w:rFonts w:ascii="Calibri" w:hAnsi="Calibri"/>
        </w:rPr>
        <w:t xml:space="preserve"> Section </w:t>
      </w:r>
      <w:r>
        <w:rPr>
          <w:rFonts w:ascii="Calibri" w:hAnsi="Calibri"/>
        </w:rPr>
        <w:t xml:space="preserve">53 </w:t>
      </w:r>
      <w:r w:rsidRPr="001D2F44">
        <w:rPr>
          <w:rFonts w:ascii="Calibri" w:hAnsi="Calibri"/>
        </w:rPr>
        <w:t xml:space="preserve">(1)(a), </w:t>
      </w:r>
      <w:r w:rsidRPr="00383128">
        <w:rPr>
          <w:rFonts w:ascii="Calibri" w:hAnsi="Calibri"/>
        </w:rPr>
        <w:t>Societies Act</w:t>
      </w:r>
      <w:r>
        <w:rPr>
          <w:rFonts w:ascii="Calibri" w:hAnsi="Calibri"/>
        </w:rPr>
        <w:t xml:space="preserve"> </w:t>
      </w:r>
    </w:p>
  </w:footnote>
  <w:footnote w:id="3">
    <w:p w14:paraId="4EF639AC" w14:textId="77777777" w:rsidR="006268F9" w:rsidRDefault="000351A4" w:rsidP="000351A4">
      <w:pPr>
        <w:pStyle w:val="FootnoteText"/>
        <w:rPr>
          <w:rFonts w:ascii="Calibri" w:hAnsi="Calibri"/>
        </w:rPr>
      </w:pPr>
      <w:r w:rsidRPr="001D2F44">
        <w:rPr>
          <w:rStyle w:val="FootnoteReference"/>
          <w:rFonts w:ascii="Calibri" w:hAnsi="Calibri"/>
        </w:rPr>
        <w:footnoteRef/>
      </w:r>
      <w:r w:rsidRPr="001D2F44">
        <w:rPr>
          <w:rFonts w:ascii="Calibri" w:hAnsi="Calibri"/>
        </w:rPr>
        <w:t xml:space="preserve"> Section </w:t>
      </w:r>
      <w:r>
        <w:rPr>
          <w:rFonts w:ascii="Calibri" w:hAnsi="Calibri"/>
        </w:rPr>
        <w:t xml:space="preserve">53 </w:t>
      </w:r>
      <w:r w:rsidRPr="001D2F44">
        <w:rPr>
          <w:rFonts w:ascii="Calibri" w:hAnsi="Calibri"/>
        </w:rPr>
        <w:t xml:space="preserve">(1)(b), </w:t>
      </w:r>
      <w:r w:rsidRPr="00383128">
        <w:rPr>
          <w:rFonts w:ascii="Calibri" w:hAnsi="Calibri"/>
        </w:rPr>
        <w:t>Societies Act</w:t>
      </w:r>
      <w:r w:rsidRPr="001D2F44">
        <w:rPr>
          <w:rFonts w:ascii="Calibri" w:hAnsi="Calibri"/>
        </w:rPr>
        <w:t xml:space="preserve"> </w:t>
      </w:r>
    </w:p>
    <w:p w14:paraId="7406F162" w14:textId="13B62BA7" w:rsidR="006268F9" w:rsidRPr="001D2F44" w:rsidRDefault="006268F9" w:rsidP="000351A4">
      <w:pPr>
        <w:pStyle w:val="FootnoteText"/>
        <w:rPr>
          <w:rFonts w:ascii="Calibri" w:hAnsi="Calibri"/>
        </w:rPr>
      </w:pPr>
      <w:r>
        <w:rPr>
          <w:rStyle w:val="FootnoteReference"/>
          <w:rFonts w:ascii="Calibri" w:hAnsi="Calibri"/>
        </w:rPr>
        <w:t>4</w:t>
      </w:r>
      <w:r>
        <w:rPr>
          <w:rFonts w:ascii="Calibri" w:hAnsi="Calibri"/>
        </w:rPr>
        <w:t xml:space="preserve"> Section 56, </w:t>
      </w:r>
      <w:r w:rsidRPr="00383128">
        <w:rPr>
          <w:rFonts w:ascii="Calibri" w:hAnsi="Calibri"/>
        </w:rPr>
        <w:t>Societies Act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8825AB" w14:textId="77777777" w:rsidR="0098602C" w:rsidRDefault="0098602C">
    <w:pPr>
      <w:pStyle w:val="Header"/>
    </w:pPr>
  </w:p>
  <w:p w14:paraId="4219FAD8" w14:textId="77777777" w:rsidR="0098602C" w:rsidRDefault="0098602C">
    <w:pPr>
      <w:pStyle w:val="Header"/>
    </w:pPr>
  </w:p>
  <w:p w14:paraId="79B9159E" w14:textId="77777777" w:rsidR="0098602C" w:rsidRDefault="0098602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10F4CE" w14:textId="77777777" w:rsidR="00EC0562" w:rsidRDefault="00EC0562">
    <w:pPr>
      <w:pStyle w:val="Header"/>
    </w:pPr>
    <w:r>
      <w:rPr>
        <w:noProof/>
      </w:rPr>
      <w:drawing>
        <wp:inline distT="0" distB="0" distL="0" distR="0" wp14:anchorId="4CE7814E" wp14:editId="30AE92C5">
          <wp:extent cx="2039141" cy="596900"/>
          <wp:effectExtent l="0" t="0" r="5715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49169" cy="5998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240334"/>
    <w:multiLevelType w:val="hybridMultilevel"/>
    <w:tmpl w:val="22CC636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8B41E6"/>
    <w:multiLevelType w:val="hybridMultilevel"/>
    <w:tmpl w:val="C68A4CE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9B3847"/>
    <w:multiLevelType w:val="hybridMultilevel"/>
    <w:tmpl w:val="81DC7AE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512EC342">
      <w:start w:val="1"/>
      <w:numFmt w:val="lowerRoman"/>
      <w:lvlText w:val="%2."/>
      <w:lvlJc w:val="center"/>
      <w:pPr>
        <w:ind w:left="1440" w:hanging="360"/>
      </w:pPr>
      <w:rPr>
        <w:rFonts w:hint="default"/>
      </w:rPr>
    </w:lvl>
    <w:lvl w:ilvl="2" w:tplc="E0C45A0C">
      <w:start w:val="1"/>
      <w:numFmt w:val="decimal"/>
      <w:lvlText w:val="%3."/>
      <w:lvlJc w:val="left"/>
      <w:pPr>
        <w:ind w:left="2340" w:hanging="360"/>
      </w:pPr>
      <w:rPr>
        <w:rFonts w:hint="default"/>
        <w:b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762783"/>
    <w:multiLevelType w:val="hybridMultilevel"/>
    <w:tmpl w:val="17A6AE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C6037DD"/>
    <w:multiLevelType w:val="hybridMultilevel"/>
    <w:tmpl w:val="CF661B2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484511"/>
    <w:multiLevelType w:val="hybridMultilevel"/>
    <w:tmpl w:val="BE16D1F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587572"/>
    <w:multiLevelType w:val="hybridMultilevel"/>
    <w:tmpl w:val="BFBAC13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423986"/>
    <w:multiLevelType w:val="hybridMultilevel"/>
    <w:tmpl w:val="22CC636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E5229D"/>
    <w:multiLevelType w:val="multilevel"/>
    <w:tmpl w:val="39D04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523B6504"/>
    <w:multiLevelType w:val="hybridMultilevel"/>
    <w:tmpl w:val="34505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3150FC"/>
    <w:multiLevelType w:val="hybridMultilevel"/>
    <w:tmpl w:val="09C66EF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D8FCFA2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CDB17A1"/>
    <w:multiLevelType w:val="hybridMultilevel"/>
    <w:tmpl w:val="B08442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4C27346">
      <w:start w:val="1"/>
      <w:numFmt w:val="bullet"/>
      <w:pStyle w:val="WLetterListBulletIndent"/>
      <w:lvlText w:val="o"/>
      <w:lvlJc w:val="left"/>
      <w:pPr>
        <w:tabs>
          <w:tab w:val="num" w:pos="1701"/>
        </w:tabs>
        <w:ind w:left="1701" w:hanging="567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63BA26FD"/>
    <w:multiLevelType w:val="hybridMultilevel"/>
    <w:tmpl w:val="D0FAAD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4CF1629"/>
    <w:multiLevelType w:val="hybridMultilevel"/>
    <w:tmpl w:val="CF661B2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4E6B16"/>
    <w:multiLevelType w:val="hybridMultilevel"/>
    <w:tmpl w:val="0F988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574391"/>
    <w:multiLevelType w:val="hybridMultilevel"/>
    <w:tmpl w:val="EED4FFF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3">
      <w:start w:val="1"/>
      <w:numFmt w:val="upperRoman"/>
      <w:lvlText w:val="%2."/>
      <w:lvlJc w:val="right"/>
      <w:pPr>
        <w:ind w:left="1440" w:hanging="360"/>
      </w:pPr>
    </w:lvl>
    <w:lvl w:ilvl="2" w:tplc="E0C45A0C">
      <w:start w:val="1"/>
      <w:numFmt w:val="decimal"/>
      <w:lvlText w:val="%3."/>
      <w:lvlJc w:val="left"/>
      <w:pPr>
        <w:ind w:left="2340" w:hanging="360"/>
      </w:pPr>
      <w:rPr>
        <w:rFonts w:hint="default"/>
        <w:b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5799724">
    <w:abstractNumId w:val="8"/>
  </w:num>
  <w:num w:numId="2" w16cid:durableId="1624800247">
    <w:abstractNumId w:val="3"/>
  </w:num>
  <w:num w:numId="3" w16cid:durableId="1696612115">
    <w:abstractNumId w:val="9"/>
  </w:num>
  <w:num w:numId="4" w16cid:durableId="1731146358">
    <w:abstractNumId w:val="10"/>
  </w:num>
  <w:num w:numId="5" w16cid:durableId="508374481">
    <w:abstractNumId w:val="12"/>
  </w:num>
  <w:num w:numId="6" w16cid:durableId="520512584">
    <w:abstractNumId w:val="14"/>
  </w:num>
  <w:num w:numId="7" w16cid:durableId="758216503">
    <w:abstractNumId w:val="11"/>
  </w:num>
  <w:num w:numId="8" w16cid:durableId="821891407">
    <w:abstractNumId w:val="5"/>
  </w:num>
  <w:num w:numId="9" w16cid:durableId="1807163037">
    <w:abstractNumId w:val="1"/>
  </w:num>
  <w:num w:numId="10" w16cid:durableId="2095668336">
    <w:abstractNumId w:val="13"/>
  </w:num>
  <w:num w:numId="11" w16cid:durableId="1274822027">
    <w:abstractNumId w:val="15"/>
  </w:num>
  <w:num w:numId="12" w16cid:durableId="1562253632">
    <w:abstractNumId w:val="4"/>
  </w:num>
  <w:num w:numId="13" w16cid:durableId="1791167857">
    <w:abstractNumId w:val="7"/>
  </w:num>
  <w:num w:numId="14" w16cid:durableId="578056391">
    <w:abstractNumId w:val="0"/>
  </w:num>
  <w:num w:numId="15" w16cid:durableId="2062512994">
    <w:abstractNumId w:val="6"/>
  </w:num>
  <w:num w:numId="16" w16cid:durableId="18608533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12C6"/>
    <w:rsid w:val="000351A4"/>
    <w:rsid w:val="0007571E"/>
    <w:rsid w:val="000A0F76"/>
    <w:rsid w:val="001875C2"/>
    <w:rsid w:val="00195238"/>
    <w:rsid w:val="001C0E8F"/>
    <w:rsid w:val="001C413D"/>
    <w:rsid w:val="001C7B26"/>
    <w:rsid w:val="00215870"/>
    <w:rsid w:val="002263D6"/>
    <w:rsid w:val="00231A8B"/>
    <w:rsid w:val="002B7E9A"/>
    <w:rsid w:val="002F6905"/>
    <w:rsid w:val="00311340"/>
    <w:rsid w:val="00321572"/>
    <w:rsid w:val="003336D3"/>
    <w:rsid w:val="00352568"/>
    <w:rsid w:val="00352ED0"/>
    <w:rsid w:val="00383128"/>
    <w:rsid w:val="003B0CF4"/>
    <w:rsid w:val="003E05A5"/>
    <w:rsid w:val="004312F3"/>
    <w:rsid w:val="00434855"/>
    <w:rsid w:val="00541839"/>
    <w:rsid w:val="005467B6"/>
    <w:rsid w:val="005652F6"/>
    <w:rsid w:val="00566DAC"/>
    <w:rsid w:val="005C3AEE"/>
    <w:rsid w:val="005F09B2"/>
    <w:rsid w:val="005F5454"/>
    <w:rsid w:val="006012C6"/>
    <w:rsid w:val="00624038"/>
    <w:rsid w:val="006268F9"/>
    <w:rsid w:val="006A26A5"/>
    <w:rsid w:val="006D6F06"/>
    <w:rsid w:val="00753186"/>
    <w:rsid w:val="007B40D2"/>
    <w:rsid w:val="007C6129"/>
    <w:rsid w:val="007D0076"/>
    <w:rsid w:val="00813763"/>
    <w:rsid w:val="008323A4"/>
    <w:rsid w:val="008606C5"/>
    <w:rsid w:val="008639F1"/>
    <w:rsid w:val="008C07F6"/>
    <w:rsid w:val="008C21E1"/>
    <w:rsid w:val="008D295A"/>
    <w:rsid w:val="008E7142"/>
    <w:rsid w:val="008F7266"/>
    <w:rsid w:val="009351EF"/>
    <w:rsid w:val="00940194"/>
    <w:rsid w:val="00966319"/>
    <w:rsid w:val="0098602C"/>
    <w:rsid w:val="00997907"/>
    <w:rsid w:val="009B534E"/>
    <w:rsid w:val="009C0096"/>
    <w:rsid w:val="009E693A"/>
    <w:rsid w:val="00A3414B"/>
    <w:rsid w:val="00A55436"/>
    <w:rsid w:val="00A56EB2"/>
    <w:rsid w:val="00AE5427"/>
    <w:rsid w:val="00AE587C"/>
    <w:rsid w:val="00B53238"/>
    <w:rsid w:val="00B5382A"/>
    <w:rsid w:val="00B8480E"/>
    <w:rsid w:val="00BF6DCB"/>
    <w:rsid w:val="00C33A66"/>
    <w:rsid w:val="00CA7A0F"/>
    <w:rsid w:val="00CE2FD8"/>
    <w:rsid w:val="00CE76C9"/>
    <w:rsid w:val="00D011BB"/>
    <w:rsid w:val="00D0302F"/>
    <w:rsid w:val="00D633BF"/>
    <w:rsid w:val="00DB2285"/>
    <w:rsid w:val="00DC098E"/>
    <w:rsid w:val="00DF0675"/>
    <w:rsid w:val="00DF1FA3"/>
    <w:rsid w:val="00E12786"/>
    <w:rsid w:val="00E46B7B"/>
    <w:rsid w:val="00E574D1"/>
    <w:rsid w:val="00EA0D36"/>
    <w:rsid w:val="00EB4E9B"/>
    <w:rsid w:val="00EC0562"/>
    <w:rsid w:val="00F14209"/>
    <w:rsid w:val="00F47C20"/>
    <w:rsid w:val="00F80B57"/>
    <w:rsid w:val="00FC076D"/>
    <w:rsid w:val="00FD2D14"/>
    <w:rsid w:val="00FE391D"/>
    <w:rsid w:val="00FE4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1BBFA194"/>
  <w14:defaultImageDpi w14:val="300"/>
  <w15:docId w15:val="{205A0BC4-F7E0-E042-AACC-134D53A66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12C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12C6"/>
    <w:rPr>
      <w:sz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012C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12C6"/>
    <w:rPr>
      <w:sz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12C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12C6"/>
    <w:rPr>
      <w:rFonts w:ascii="Lucida Grande" w:hAnsi="Lucida Grande" w:cs="Lucida Grande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E12786"/>
    <w:pPr>
      <w:ind w:left="720"/>
      <w:contextualSpacing/>
    </w:pPr>
  </w:style>
  <w:style w:type="paragraph" w:customStyle="1" w:styleId="WLetterListBulletIndent">
    <w:name w:val="W Letter List Bullet Indent"/>
    <w:basedOn w:val="Normal"/>
    <w:qFormat/>
    <w:rsid w:val="005F09B2"/>
    <w:pPr>
      <w:numPr>
        <w:ilvl w:val="1"/>
        <w:numId w:val="7"/>
      </w:numPr>
      <w:spacing w:before="120"/>
      <w:ind w:right="-335"/>
      <w:jc w:val="both"/>
    </w:pPr>
    <w:rPr>
      <w:rFonts w:ascii="Calibri" w:eastAsia="Calibri" w:hAnsi="Calibri"/>
      <w:szCs w:val="22"/>
      <w:lang w:val="en-CA"/>
    </w:rPr>
  </w:style>
  <w:style w:type="character" w:styleId="Hyperlink">
    <w:name w:val="Hyperlink"/>
    <w:basedOn w:val="DefaultParagraphFont"/>
    <w:uiPriority w:val="99"/>
    <w:unhideWhenUsed/>
    <w:rsid w:val="00FE391D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FE391D"/>
    <w:rPr>
      <w:rFonts w:asciiTheme="minorHAnsi" w:eastAsiaTheme="minorHAnsi" w:hAnsiTheme="minorHAnsi" w:cstheme="minorBidi"/>
      <w:sz w:val="22"/>
      <w:szCs w:val="22"/>
      <w:lang w:val="en-CA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0351A4"/>
    <w:rPr>
      <w:rFonts w:asciiTheme="minorHAnsi" w:eastAsiaTheme="minorHAnsi" w:hAnsiTheme="minorHAnsi" w:cstheme="minorBidi"/>
      <w:color w:val="000000" w:themeColor="text1"/>
      <w:sz w:val="20"/>
      <w:lang w:val="en-C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351A4"/>
    <w:rPr>
      <w:rFonts w:asciiTheme="minorHAnsi" w:eastAsiaTheme="minorHAnsi" w:hAnsiTheme="minorHAnsi" w:cstheme="minorBidi"/>
      <w:color w:val="000000" w:themeColor="text1"/>
      <w:lang w:val="en-CA" w:eastAsia="en-US"/>
    </w:rPr>
  </w:style>
  <w:style w:type="character" w:styleId="FootnoteReference">
    <w:name w:val="footnote reference"/>
    <w:uiPriority w:val="99"/>
    <w:unhideWhenUsed/>
    <w:rsid w:val="000351A4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DF1F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1FA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1FA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1F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1FA3"/>
    <w:rPr>
      <w:b/>
      <w:bCs/>
      <w:lang w:eastAsia="en-US"/>
    </w:rPr>
  </w:style>
  <w:style w:type="paragraph" w:styleId="Revision">
    <w:name w:val="Revision"/>
    <w:hidden/>
    <w:uiPriority w:val="99"/>
    <w:semiHidden/>
    <w:rsid w:val="004312F3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05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621A9CFA-F237-40E8-8172-D49835561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5</Pages>
  <Words>1422</Words>
  <Characters>8111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Brenda Hewer Design</Company>
  <LinksUpToDate>false</LinksUpToDate>
  <CharactersWithSpaces>9514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 Hewer</dc:creator>
  <cp:lastModifiedBy>Sarah Racicot</cp:lastModifiedBy>
  <cp:revision>7</cp:revision>
  <cp:lastPrinted>2016-06-15T16:32:00Z</cp:lastPrinted>
  <dcterms:created xsi:type="dcterms:W3CDTF">2017-11-01T20:49:00Z</dcterms:created>
  <dcterms:modified xsi:type="dcterms:W3CDTF">2025-07-25T18:02:00Z</dcterms:modified>
</cp:coreProperties>
</file>