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8"/>
      </w:tblGrid>
      <w:tr w:rsidR="000776F9" w:rsidRPr="000776F9" w14:paraId="79F399F8" w14:textId="77777777" w:rsidTr="007D7937">
        <w:trPr>
          <w:trHeight w:val="665"/>
        </w:trPr>
        <w:tc>
          <w:tcPr>
            <w:tcW w:w="9888" w:type="dxa"/>
            <w:shd w:val="clear" w:color="auto" w:fill="auto"/>
            <w:vAlign w:val="center"/>
          </w:tcPr>
          <w:p w14:paraId="27D8B833" w14:textId="77777777" w:rsidR="000776F9" w:rsidRPr="000776F9" w:rsidRDefault="000776F9" w:rsidP="00327E0E">
            <w:pPr>
              <w:jc w:val="center"/>
              <w:rPr>
                <w:rFonts w:asciiTheme="majorHAnsi" w:hAnsiTheme="majorHAnsi" w:cstheme="majorHAnsi"/>
                <w:b/>
                <w:caps/>
                <w:color w:val="365F91" w:themeColor="accent1" w:themeShade="BF"/>
                <w:sz w:val="32"/>
                <w:szCs w:val="32"/>
              </w:rPr>
            </w:pPr>
            <w:r w:rsidRPr="000776F9">
              <w:rPr>
                <w:rFonts w:asciiTheme="majorHAnsi" w:hAnsiTheme="majorHAnsi" w:cstheme="majorHAnsi"/>
                <w:b/>
                <w:caps/>
                <w:color w:val="365F91" w:themeColor="accent1" w:themeShade="BF"/>
                <w:sz w:val="32"/>
                <w:szCs w:val="32"/>
              </w:rPr>
              <w:t xml:space="preserve">SSC facility engagement </w:t>
            </w:r>
          </w:p>
          <w:p w14:paraId="401F4FFF" w14:textId="3C96A243" w:rsidR="000776F9" w:rsidRPr="000776F9" w:rsidRDefault="00050668" w:rsidP="00327E0E">
            <w:pPr>
              <w:jc w:val="center"/>
              <w:rPr>
                <w:rFonts w:asciiTheme="majorHAnsi" w:hAnsiTheme="majorHAnsi" w:cstheme="majorHAnsi"/>
                <w:b/>
                <w:caps/>
                <w:color w:val="365F91" w:themeColor="accent1" w:themeShade="BF"/>
                <w:sz w:val="32"/>
                <w:szCs w:val="32"/>
              </w:rPr>
            </w:pPr>
            <w:r>
              <w:rPr>
                <w:rFonts w:asciiTheme="majorHAnsi" w:hAnsiTheme="majorHAnsi" w:cstheme="majorHAnsi"/>
                <w:b/>
                <w:caps/>
                <w:color w:val="365F91" w:themeColor="accent1" w:themeShade="BF"/>
                <w:sz w:val="32"/>
                <w:szCs w:val="32"/>
                <w:highlight w:val="yellow"/>
              </w:rPr>
              <w:t>XXXX</w:t>
            </w:r>
            <w:r w:rsidR="00892247" w:rsidRPr="00DB1F16">
              <w:rPr>
                <w:rFonts w:asciiTheme="majorHAnsi" w:hAnsiTheme="majorHAnsi" w:cstheme="majorHAnsi"/>
                <w:b/>
                <w:caps/>
                <w:color w:val="365F91" w:themeColor="accent1" w:themeShade="BF"/>
                <w:sz w:val="32"/>
                <w:szCs w:val="32"/>
                <w:highlight w:val="yellow"/>
              </w:rPr>
              <w:t xml:space="preserve"> msa</w:t>
            </w:r>
            <w:r w:rsidR="001B6B57">
              <w:rPr>
                <w:rFonts w:asciiTheme="majorHAnsi" w:hAnsiTheme="majorHAnsi" w:cstheme="majorHAnsi"/>
                <w:b/>
                <w:caps/>
                <w:color w:val="365F91" w:themeColor="accent1" w:themeShade="BF"/>
                <w:sz w:val="32"/>
                <w:szCs w:val="32"/>
              </w:rPr>
              <w:t xml:space="preserve"> </w:t>
            </w:r>
          </w:p>
          <w:p w14:paraId="0C4CD0D1" w14:textId="14E7578B" w:rsidR="000776F9" w:rsidRPr="000776F9" w:rsidRDefault="001D33A6" w:rsidP="007178F4">
            <w:pPr>
              <w:jc w:val="center"/>
              <w:rPr>
                <w:rFonts w:asciiTheme="majorHAnsi" w:hAnsiTheme="majorHAnsi" w:cstheme="majorHAnsi"/>
                <w:b/>
                <w:color w:val="365F91" w:themeColor="accent1" w:themeShade="BF"/>
                <w:sz w:val="32"/>
                <w:szCs w:val="32"/>
              </w:rPr>
            </w:pPr>
            <w:r>
              <w:rPr>
                <w:rFonts w:asciiTheme="majorHAnsi" w:hAnsiTheme="majorHAnsi" w:cstheme="majorHAnsi"/>
                <w:b/>
                <w:color w:val="365F91" w:themeColor="accent1" w:themeShade="BF"/>
                <w:sz w:val="32"/>
                <w:szCs w:val="32"/>
              </w:rPr>
              <w:t xml:space="preserve">MSA </w:t>
            </w:r>
            <w:r w:rsidR="00702357">
              <w:rPr>
                <w:rFonts w:asciiTheme="majorHAnsi" w:hAnsiTheme="majorHAnsi" w:cstheme="majorHAnsi"/>
                <w:b/>
                <w:color w:val="365F91" w:themeColor="accent1" w:themeShade="BF"/>
                <w:sz w:val="32"/>
                <w:szCs w:val="32"/>
              </w:rPr>
              <w:t>EHR PHYSICIAN</w:t>
            </w:r>
            <w:r>
              <w:rPr>
                <w:rFonts w:asciiTheme="majorHAnsi" w:hAnsiTheme="majorHAnsi" w:cstheme="majorHAnsi"/>
                <w:b/>
                <w:color w:val="365F91" w:themeColor="accent1" w:themeShade="BF"/>
                <w:sz w:val="32"/>
                <w:szCs w:val="32"/>
              </w:rPr>
              <w:t xml:space="preserve"> LEAD</w:t>
            </w:r>
          </w:p>
        </w:tc>
      </w:tr>
      <w:tr w:rsidR="000776F9" w:rsidRPr="000776F9" w14:paraId="2D022127" w14:textId="77777777" w:rsidTr="007D7937">
        <w:trPr>
          <w:trHeight w:val="80"/>
        </w:trPr>
        <w:tc>
          <w:tcPr>
            <w:tcW w:w="9888" w:type="dxa"/>
            <w:shd w:val="clear" w:color="auto" w:fill="auto"/>
            <w:vAlign w:val="center"/>
          </w:tcPr>
          <w:p w14:paraId="1166BA34" w14:textId="37EBF99E" w:rsidR="000776F9" w:rsidRPr="000776F9" w:rsidRDefault="00892247" w:rsidP="00327E0E">
            <w:pPr>
              <w:jc w:val="center"/>
              <w:rPr>
                <w:rFonts w:asciiTheme="majorHAnsi" w:hAnsiTheme="majorHAnsi" w:cstheme="majorHAnsi"/>
                <w:b/>
                <w:color w:val="365F91" w:themeColor="accent1" w:themeShade="BF"/>
                <w:sz w:val="32"/>
                <w:szCs w:val="32"/>
              </w:rPr>
            </w:pPr>
            <w:r>
              <w:rPr>
                <w:rFonts w:asciiTheme="majorHAnsi" w:hAnsiTheme="majorHAnsi" w:cstheme="majorHAnsi"/>
                <w:b/>
                <w:color w:val="365F91" w:themeColor="accent1" w:themeShade="BF"/>
                <w:sz w:val="32"/>
                <w:szCs w:val="32"/>
              </w:rPr>
              <w:t xml:space="preserve">JOB DESCRIPTION </w:t>
            </w:r>
          </w:p>
        </w:tc>
      </w:tr>
    </w:tbl>
    <w:p w14:paraId="45BE9ADA" w14:textId="77777777" w:rsidR="000776F9" w:rsidRPr="000776F9" w:rsidRDefault="000776F9" w:rsidP="000776F9">
      <w:pPr>
        <w:rPr>
          <w:rFonts w:asciiTheme="majorHAnsi" w:hAnsiTheme="majorHAnsi" w:cs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0776F9" w:rsidRPr="000776F9" w14:paraId="1C412ADC" w14:textId="77777777" w:rsidTr="00327E0E">
        <w:trPr>
          <w:trHeight w:val="432"/>
        </w:trPr>
        <w:tc>
          <w:tcPr>
            <w:tcW w:w="10188" w:type="dxa"/>
            <w:shd w:val="clear" w:color="auto" w:fill="auto"/>
            <w:vAlign w:val="center"/>
          </w:tcPr>
          <w:p w14:paraId="3C477430" w14:textId="77777777" w:rsidR="000776F9" w:rsidRPr="000776F9" w:rsidRDefault="000776F9" w:rsidP="00327E0E">
            <w:pPr>
              <w:pStyle w:val="Letter-Body-Large"/>
              <w:rPr>
                <w:rFonts w:asciiTheme="majorHAnsi" w:hAnsiTheme="majorHAnsi" w:cstheme="majorHAnsi"/>
                <w:b/>
                <w:color w:val="000000" w:themeColor="text1"/>
                <w:sz w:val="28"/>
                <w:szCs w:val="28"/>
              </w:rPr>
            </w:pPr>
            <w:r w:rsidRPr="000776F9">
              <w:rPr>
                <w:rFonts w:asciiTheme="majorHAnsi" w:hAnsiTheme="majorHAnsi" w:cstheme="majorHAnsi"/>
                <w:b/>
                <w:color w:val="365F91" w:themeColor="accent1" w:themeShade="BF"/>
                <w:sz w:val="28"/>
                <w:szCs w:val="28"/>
              </w:rPr>
              <w:t>MANDATE</w:t>
            </w:r>
          </w:p>
        </w:tc>
      </w:tr>
      <w:tr w:rsidR="000776F9" w:rsidRPr="000776F9" w14:paraId="36A9724C" w14:textId="77777777" w:rsidTr="00327E0E">
        <w:tc>
          <w:tcPr>
            <w:tcW w:w="10188" w:type="dxa"/>
            <w:shd w:val="clear" w:color="auto" w:fill="auto"/>
          </w:tcPr>
          <w:p w14:paraId="0B15F019" w14:textId="0BDC0E78" w:rsidR="000776F9" w:rsidRPr="000776F9" w:rsidRDefault="000776F9" w:rsidP="00327E0E">
            <w:pPr>
              <w:pStyle w:val="Letter-Body-Large"/>
              <w:rPr>
                <w:rFonts w:asciiTheme="majorHAnsi" w:hAnsiTheme="majorHAnsi" w:cstheme="majorHAnsi"/>
                <w:sz w:val="20"/>
                <w:szCs w:val="20"/>
              </w:rPr>
            </w:pPr>
            <w:r w:rsidRPr="000776F9">
              <w:rPr>
                <w:rFonts w:asciiTheme="majorHAnsi" w:hAnsiTheme="majorHAnsi" w:cstheme="majorHAnsi"/>
                <w:sz w:val="20"/>
                <w:szCs w:val="20"/>
              </w:rPr>
              <w:t xml:space="preserve">The </w:t>
            </w:r>
            <w:r w:rsidR="001D33A6">
              <w:rPr>
                <w:rFonts w:asciiTheme="majorHAnsi" w:hAnsiTheme="majorHAnsi" w:cstheme="majorHAnsi"/>
                <w:sz w:val="20"/>
                <w:szCs w:val="20"/>
              </w:rPr>
              <w:t xml:space="preserve">MSA EHR </w:t>
            </w:r>
            <w:r w:rsidR="00702357">
              <w:rPr>
                <w:rFonts w:asciiTheme="majorHAnsi" w:hAnsiTheme="majorHAnsi" w:cstheme="majorHAnsi"/>
                <w:sz w:val="20"/>
                <w:szCs w:val="20"/>
              </w:rPr>
              <w:t xml:space="preserve">Physician </w:t>
            </w:r>
            <w:r w:rsidR="001D33A6">
              <w:rPr>
                <w:rFonts w:asciiTheme="majorHAnsi" w:hAnsiTheme="majorHAnsi" w:cstheme="majorHAnsi"/>
                <w:sz w:val="20"/>
                <w:szCs w:val="20"/>
              </w:rPr>
              <w:t>Lead</w:t>
            </w:r>
            <w:r w:rsidR="00DB1F16">
              <w:rPr>
                <w:rFonts w:asciiTheme="majorHAnsi" w:hAnsiTheme="majorHAnsi" w:cstheme="majorHAnsi"/>
                <w:sz w:val="20"/>
                <w:szCs w:val="20"/>
              </w:rPr>
              <w:t xml:space="preserve"> </w:t>
            </w:r>
            <w:r w:rsidR="00D3653E">
              <w:rPr>
                <w:rFonts w:asciiTheme="majorHAnsi" w:hAnsiTheme="majorHAnsi" w:cstheme="majorHAnsi"/>
                <w:sz w:val="20"/>
                <w:szCs w:val="20"/>
              </w:rPr>
              <w:t xml:space="preserve">is the </w:t>
            </w:r>
            <w:r w:rsidR="00050668" w:rsidRPr="006A4FF3">
              <w:rPr>
                <w:rFonts w:asciiTheme="majorHAnsi" w:hAnsiTheme="majorHAnsi" w:cstheme="majorHAnsi"/>
                <w:sz w:val="20"/>
                <w:szCs w:val="20"/>
                <w:highlight w:val="yellow"/>
              </w:rPr>
              <w:t>XXXX</w:t>
            </w:r>
            <w:r w:rsidR="00DB1F16" w:rsidRPr="006A4FF3">
              <w:rPr>
                <w:rFonts w:asciiTheme="majorHAnsi" w:hAnsiTheme="majorHAnsi" w:cstheme="majorHAnsi"/>
                <w:sz w:val="20"/>
                <w:szCs w:val="20"/>
                <w:highlight w:val="yellow"/>
              </w:rPr>
              <w:t xml:space="preserve"> </w:t>
            </w:r>
            <w:r w:rsidR="00DB1F16">
              <w:rPr>
                <w:rFonts w:asciiTheme="majorHAnsi" w:hAnsiTheme="majorHAnsi" w:cstheme="majorHAnsi"/>
                <w:sz w:val="20"/>
                <w:szCs w:val="20"/>
              </w:rPr>
              <w:t>MSA</w:t>
            </w:r>
            <w:r w:rsidR="00D3653E">
              <w:rPr>
                <w:rFonts w:asciiTheme="majorHAnsi" w:hAnsiTheme="majorHAnsi" w:cstheme="majorHAnsi"/>
                <w:sz w:val="20"/>
                <w:szCs w:val="20"/>
              </w:rPr>
              <w:t xml:space="preserve"> representative that</w:t>
            </w:r>
            <w:r w:rsidR="00DB1F16">
              <w:rPr>
                <w:rFonts w:asciiTheme="majorHAnsi" w:hAnsiTheme="majorHAnsi" w:cstheme="majorHAnsi"/>
                <w:sz w:val="20"/>
                <w:szCs w:val="20"/>
              </w:rPr>
              <w:t xml:space="preserve"> will engage medical staff and report back to the </w:t>
            </w:r>
            <w:r w:rsidR="00050668" w:rsidRPr="006A4FF3">
              <w:rPr>
                <w:rFonts w:asciiTheme="majorHAnsi" w:hAnsiTheme="majorHAnsi" w:cstheme="majorHAnsi"/>
                <w:sz w:val="20"/>
                <w:szCs w:val="20"/>
                <w:highlight w:val="yellow"/>
              </w:rPr>
              <w:t>XXX</w:t>
            </w:r>
            <w:r w:rsidR="00050668">
              <w:rPr>
                <w:rFonts w:asciiTheme="majorHAnsi" w:hAnsiTheme="majorHAnsi" w:cstheme="majorHAnsi"/>
                <w:sz w:val="20"/>
                <w:szCs w:val="20"/>
              </w:rPr>
              <w:t xml:space="preserve"> MSA</w:t>
            </w:r>
            <w:r w:rsidR="00DB1F16">
              <w:rPr>
                <w:rFonts w:asciiTheme="majorHAnsi" w:hAnsiTheme="majorHAnsi" w:cstheme="majorHAnsi"/>
                <w:sz w:val="20"/>
                <w:szCs w:val="20"/>
              </w:rPr>
              <w:t xml:space="preserve"> </w:t>
            </w:r>
            <w:r w:rsidR="003D5F31">
              <w:rPr>
                <w:rFonts w:asciiTheme="majorHAnsi" w:hAnsiTheme="majorHAnsi" w:cstheme="majorHAnsi"/>
                <w:sz w:val="20"/>
                <w:szCs w:val="20"/>
              </w:rPr>
              <w:t xml:space="preserve">members </w:t>
            </w:r>
            <w:r w:rsidR="00DB1F16">
              <w:rPr>
                <w:rFonts w:asciiTheme="majorHAnsi" w:hAnsiTheme="majorHAnsi" w:cstheme="majorHAnsi"/>
                <w:sz w:val="20"/>
                <w:szCs w:val="20"/>
              </w:rPr>
              <w:t>on matter</w:t>
            </w:r>
            <w:r w:rsidR="007E042B">
              <w:rPr>
                <w:rFonts w:asciiTheme="majorHAnsi" w:hAnsiTheme="majorHAnsi" w:cstheme="majorHAnsi"/>
                <w:sz w:val="20"/>
                <w:szCs w:val="20"/>
              </w:rPr>
              <w:t>s</w:t>
            </w:r>
            <w:r w:rsidR="00DB1F16">
              <w:rPr>
                <w:rFonts w:asciiTheme="majorHAnsi" w:hAnsiTheme="majorHAnsi" w:cstheme="majorHAnsi"/>
                <w:sz w:val="20"/>
                <w:szCs w:val="20"/>
              </w:rPr>
              <w:t xml:space="preserve"> of importance relating to the successful implementation of the EHR at </w:t>
            </w:r>
            <w:r w:rsidR="00050668" w:rsidRPr="006A4FF3">
              <w:rPr>
                <w:rFonts w:asciiTheme="majorHAnsi" w:hAnsiTheme="majorHAnsi" w:cstheme="majorHAnsi"/>
                <w:sz w:val="20"/>
                <w:szCs w:val="20"/>
                <w:highlight w:val="yellow"/>
              </w:rPr>
              <w:t>XXXXX</w:t>
            </w:r>
            <w:r w:rsidR="00050668">
              <w:rPr>
                <w:rFonts w:asciiTheme="majorHAnsi" w:hAnsiTheme="majorHAnsi" w:cstheme="majorHAnsi"/>
                <w:sz w:val="20"/>
                <w:szCs w:val="20"/>
              </w:rPr>
              <w:t xml:space="preserve"> </w:t>
            </w:r>
            <w:r w:rsidR="00DB1F16">
              <w:rPr>
                <w:rFonts w:asciiTheme="majorHAnsi" w:hAnsiTheme="majorHAnsi" w:cstheme="majorHAnsi"/>
                <w:sz w:val="20"/>
                <w:szCs w:val="20"/>
              </w:rPr>
              <w:t>Hospital.</w:t>
            </w:r>
            <w:r w:rsidRPr="000776F9">
              <w:rPr>
                <w:rFonts w:asciiTheme="majorHAnsi" w:hAnsiTheme="majorHAnsi" w:cstheme="majorHAnsi"/>
                <w:sz w:val="20"/>
                <w:szCs w:val="20"/>
              </w:rPr>
              <w:t xml:space="preserve"> </w:t>
            </w:r>
          </w:p>
          <w:p w14:paraId="63A8AF12" w14:textId="77777777" w:rsidR="000776F9" w:rsidRPr="000776F9" w:rsidRDefault="000776F9" w:rsidP="00327E0E">
            <w:pPr>
              <w:pStyle w:val="Letter-Body-Large"/>
              <w:rPr>
                <w:rFonts w:asciiTheme="majorHAnsi" w:hAnsiTheme="majorHAnsi" w:cstheme="majorHAnsi"/>
                <w:sz w:val="20"/>
                <w:szCs w:val="20"/>
              </w:rPr>
            </w:pPr>
          </w:p>
          <w:p w14:paraId="59512406" w14:textId="764C685F" w:rsidR="000776F9" w:rsidRPr="000776F9" w:rsidRDefault="003E03D8" w:rsidP="00327E0E">
            <w:pPr>
              <w:pStyle w:val="Letter-Body-Large"/>
              <w:rPr>
                <w:rFonts w:asciiTheme="majorHAnsi" w:hAnsiTheme="majorHAnsi" w:cstheme="majorHAnsi"/>
                <w:sz w:val="20"/>
                <w:szCs w:val="20"/>
              </w:rPr>
            </w:pPr>
            <w:r>
              <w:rPr>
                <w:rFonts w:asciiTheme="majorHAnsi" w:hAnsiTheme="majorHAnsi" w:cstheme="majorHAnsi"/>
                <w:sz w:val="20"/>
                <w:szCs w:val="20"/>
              </w:rPr>
              <w:t xml:space="preserve">The key </w:t>
            </w:r>
            <w:r w:rsidR="00067808">
              <w:rPr>
                <w:rFonts w:asciiTheme="majorHAnsi" w:hAnsiTheme="majorHAnsi" w:cstheme="majorHAnsi"/>
                <w:sz w:val="20"/>
                <w:szCs w:val="20"/>
              </w:rPr>
              <w:t>goal</w:t>
            </w:r>
            <w:r>
              <w:rPr>
                <w:rFonts w:asciiTheme="majorHAnsi" w:hAnsiTheme="majorHAnsi" w:cstheme="majorHAnsi"/>
                <w:sz w:val="20"/>
                <w:szCs w:val="20"/>
              </w:rPr>
              <w:t xml:space="preserve"> of the </w:t>
            </w:r>
            <w:hyperlink r:id="rId8" w:history="1">
              <w:r w:rsidRPr="00ED3AC9">
                <w:rPr>
                  <w:rStyle w:val="Hyperlink"/>
                  <w:rFonts w:asciiTheme="majorHAnsi" w:hAnsiTheme="majorHAnsi" w:cstheme="majorHAnsi"/>
                  <w:sz w:val="20"/>
                  <w:szCs w:val="20"/>
                </w:rPr>
                <w:t>Memorandum</w:t>
              </w:r>
              <w:r w:rsidR="000776F9" w:rsidRPr="00ED3AC9">
                <w:rPr>
                  <w:rStyle w:val="Hyperlink"/>
                  <w:rFonts w:asciiTheme="majorHAnsi" w:hAnsiTheme="majorHAnsi" w:cstheme="majorHAnsi"/>
                  <w:sz w:val="20"/>
                  <w:szCs w:val="20"/>
                </w:rPr>
                <w:t xml:space="preserve"> of Understanding</w:t>
              </w:r>
              <w:r w:rsidR="002D77B8" w:rsidRPr="00ED3AC9">
                <w:rPr>
                  <w:rStyle w:val="Hyperlink"/>
                  <w:rFonts w:asciiTheme="majorHAnsi" w:hAnsiTheme="majorHAnsi" w:cstheme="majorHAnsi"/>
                  <w:sz w:val="20"/>
                  <w:szCs w:val="20"/>
                </w:rPr>
                <w:t xml:space="preserve"> (MOU)</w:t>
              </w:r>
            </w:hyperlink>
            <w:r w:rsidR="000776F9" w:rsidRPr="000776F9">
              <w:rPr>
                <w:rFonts w:asciiTheme="majorHAnsi" w:hAnsiTheme="majorHAnsi" w:cstheme="majorHAnsi"/>
                <w:sz w:val="20"/>
                <w:szCs w:val="20"/>
              </w:rPr>
              <w:t xml:space="preserve"> on </w:t>
            </w:r>
            <w:r>
              <w:rPr>
                <w:rFonts w:asciiTheme="majorHAnsi" w:hAnsiTheme="majorHAnsi" w:cstheme="majorHAnsi"/>
                <w:sz w:val="20"/>
                <w:szCs w:val="20"/>
              </w:rPr>
              <w:t>Introduction of EHRs in Health Authority</w:t>
            </w:r>
            <w:r w:rsidR="00262FDE">
              <w:rPr>
                <w:rFonts w:asciiTheme="majorHAnsi" w:hAnsiTheme="majorHAnsi" w:cstheme="majorHAnsi"/>
                <w:sz w:val="20"/>
                <w:szCs w:val="20"/>
              </w:rPr>
              <w:t xml:space="preserve"> (HA) f</w:t>
            </w:r>
            <w:r>
              <w:rPr>
                <w:rFonts w:asciiTheme="majorHAnsi" w:hAnsiTheme="majorHAnsi" w:cstheme="majorHAnsi"/>
                <w:sz w:val="20"/>
                <w:szCs w:val="20"/>
              </w:rPr>
              <w:t>acilities</w:t>
            </w:r>
            <w:r w:rsidR="002D77B8">
              <w:rPr>
                <w:rFonts w:asciiTheme="majorHAnsi" w:hAnsiTheme="majorHAnsi" w:cstheme="majorHAnsi"/>
                <w:sz w:val="20"/>
                <w:szCs w:val="20"/>
              </w:rPr>
              <w:t xml:space="preserve">, </w:t>
            </w:r>
            <w:r w:rsidR="000776F9" w:rsidRPr="000776F9">
              <w:rPr>
                <w:rFonts w:asciiTheme="majorHAnsi" w:hAnsiTheme="majorHAnsi" w:cstheme="majorHAnsi"/>
                <w:sz w:val="20"/>
                <w:szCs w:val="20"/>
              </w:rPr>
              <w:t>is to</w:t>
            </w:r>
            <w:r w:rsidR="002D77B8">
              <w:rPr>
                <w:rFonts w:asciiTheme="majorHAnsi" w:hAnsiTheme="majorHAnsi" w:cstheme="majorHAnsi"/>
                <w:sz w:val="20"/>
                <w:szCs w:val="20"/>
              </w:rPr>
              <w:t xml:space="preserve"> ensure health</w:t>
            </w:r>
            <w:r>
              <w:rPr>
                <w:rFonts w:asciiTheme="majorHAnsi" w:hAnsiTheme="majorHAnsi" w:cstheme="majorHAnsi"/>
                <w:sz w:val="20"/>
                <w:szCs w:val="20"/>
              </w:rPr>
              <w:t xml:space="preserve"> authorities</w:t>
            </w:r>
            <w:r w:rsidR="000776F9" w:rsidRPr="000776F9">
              <w:rPr>
                <w:rFonts w:asciiTheme="majorHAnsi" w:hAnsiTheme="majorHAnsi" w:cstheme="majorHAnsi"/>
                <w:sz w:val="20"/>
                <w:szCs w:val="20"/>
              </w:rPr>
              <w:t xml:space="preserve"> </w:t>
            </w:r>
            <w:r>
              <w:rPr>
                <w:rFonts w:asciiTheme="majorHAnsi" w:hAnsiTheme="majorHAnsi" w:cstheme="majorHAnsi"/>
                <w:sz w:val="20"/>
                <w:szCs w:val="20"/>
              </w:rPr>
              <w:t>actively engage physicians before and throughout implementation of EHR</w:t>
            </w:r>
            <w:r w:rsidR="00067808">
              <w:rPr>
                <w:rFonts w:asciiTheme="majorHAnsi" w:hAnsiTheme="majorHAnsi" w:cstheme="majorHAnsi"/>
                <w:sz w:val="20"/>
                <w:szCs w:val="20"/>
              </w:rPr>
              <w:t>s</w:t>
            </w:r>
            <w:r>
              <w:rPr>
                <w:rFonts w:asciiTheme="majorHAnsi" w:hAnsiTheme="majorHAnsi" w:cstheme="majorHAnsi"/>
                <w:sz w:val="20"/>
                <w:szCs w:val="20"/>
              </w:rPr>
              <w:t xml:space="preserve">.  </w:t>
            </w:r>
            <w:r w:rsidR="000776F9" w:rsidRPr="000776F9">
              <w:rPr>
                <w:rFonts w:asciiTheme="majorHAnsi" w:hAnsiTheme="majorHAnsi" w:cstheme="majorHAnsi"/>
                <w:sz w:val="20"/>
                <w:szCs w:val="20"/>
              </w:rPr>
              <w:t xml:space="preserve">To support </w:t>
            </w:r>
            <w:r w:rsidR="00327E0E">
              <w:rPr>
                <w:rFonts w:asciiTheme="majorHAnsi" w:hAnsiTheme="majorHAnsi" w:cstheme="majorHAnsi"/>
                <w:sz w:val="20"/>
                <w:szCs w:val="20"/>
              </w:rPr>
              <w:t xml:space="preserve">the successful implementation of the </w:t>
            </w:r>
            <w:r w:rsidR="00A03CBF">
              <w:rPr>
                <w:rFonts w:asciiTheme="majorHAnsi" w:hAnsiTheme="majorHAnsi" w:cstheme="majorHAnsi"/>
                <w:sz w:val="20"/>
                <w:szCs w:val="20"/>
              </w:rPr>
              <w:t>EHR</w:t>
            </w:r>
            <w:r w:rsidR="00F204BD">
              <w:rPr>
                <w:rFonts w:asciiTheme="majorHAnsi" w:hAnsiTheme="majorHAnsi" w:cstheme="majorHAnsi"/>
                <w:sz w:val="20"/>
                <w:szCs w:val="20"/>
              </w:rPr>
              <w:t xml:space="preserve"> in the facility</w:t>
            </w:r>
            <w:r w:rsidR="000776F9" w:rsidRPr="000776F9">
              <w:rPr>
                <w:rFonts w:asciiTheme="majorHAnsi" w:hAnsiTheme="majorHAnsi" w:cstheme="majorHAnsi"/>
                <w:sz w:val="20"/>
                <w:szCs w:val="20"/>
              </w:rPr>
              <w:t xml:space="preserve">, </w:t>
            </w:r>
            <w:r w:rsidR="00327E0E">
              <w:rPr>
                <w:rFonts w:asciiTheme="majorHAnsi" w:hAnsiTheme="majorHAnsi" w:cstheme="majorHAnsi"/>
                <w:sz w:val="20"/>
                <w:szCs w:val="20"/>
              </w:rPr>
              <w:t xml:space="preserve">the </w:t>
            </w:r>
            <w:r w:rsidR="003D5F31">
              <w:rPr>
                <w:rFonts w:asciiTheme="majorHAnsi" w:hAnsiTheme="majorHAnsi" w:cstheme="majorHAnsi"/>
                <w:sz w:val="20"/>
                <w:szCs w:val="20"/>
              </w:rPr>
              <w:t xml:space="preserve">EHR </w:t>
            </w:r>
            <w:r w:rsidR="001D33A6">
              <w:rPr>
                <w:rFonts w:asciiTheme="majorHAnsi" w:hAnsiTheme="majorHAnsi" w:cstheme="majorHAnsi"/>
                <w:sz w:val="20"/>
                <w:szCs w:val="20"/>
              </w:rPr>
              <w:t>MSA EHR Lead</w:t>
            </w:r>
            <w:r w:rsidR="00DB1F16">
              <w:rPr>
                <w:rFonts w:asciiTheme="majorHAnsi" w:hAnsiTheme="majorHAnsi" w:cstheme="majorHAnsi"/>
                <w:sz w:val="20"/>
                <w:szCs w:val="20"/>
              </w:rPr>
              <w:t>’s</w:t>
            </w:r>
            <w:r w:rsidR="00CE24D5">
              <w:rPr>
                <w:rFonts w:asciiTheme="majorHAnsi" w:hAnsiTheme="majorHAnsi" w:cstheme="majorHAnsi"/>
                <w:sz w:val="20"/>
                <w:szCs w:val="20"/>
              </w:rPr>
              <w:t xml:space="preserve"> purpose </w:t>
            </w:r>
            <w:r w:rsidR="000776F9" w:rsidRPr="000776F9">
              <w:rPr>
                <w:rFonts w:asciiTheme="majorHAnsi" w:hAnsiTheme="majorHAnsi" w:cstheme="majorHAnsi"/>
                <w:sz w:val="20"/>
                <w:szCs w:val="20"/>
              </w:rPr>
              <w:t>is:</w:t>
            </w:r>
          </w:p>
          <w:p w14:paraId="18DFD5E5" w14:textId="77777777" w:rsidR="00327E0E" w:rsidRDefault="00327E0E" w:rsidP="00327E0E">
            <w:pPr>
              <w:pStyle w:val="Letter-Body-Large"/>
              <w:rPr>
                <w:rFonts w:asciiTheme="majorHAnsi" w:hAnsiTheme="majorHAnsi" w:cstheme="majorHAnsi"/>
                <w:color w:val="000000" w:themeColor="text1"/>
                <w:sz w:val="20"/>
                <w:szCs w:val="20"/>
              </w:rPr>
            </w:pPr>
          </w:p>
          <w:p w14:paraId="5E1D7241" w14:textId="6F28C035" w:rsidR="000B7806" w:rsidRPr="000B7806" w:rsidRDefault="000B7806" w:rsidP="000B7806">
            <w:pPr>
              <w:pStyle w:val="NormalWeb"/>
              <w:numPr>
                <w:ilvl w:val="0"/>
                <w:numId w:val="14"/>
              </w:numPr>
              <w:rPr>
                <w:rFonts w:asciiTheme="majorHAnsi" w:eastAsia="Times New Roman" w:hAnsiTheme="majorHAnsi" w:cstheme="majorHAnsi"/>
                <w:sz w:val="20"/>
                <w:szCs w:val="20"/>
              </w:rPr>
            </w:pPr>
            <w:r w:rsidRPr="000B7806">
              <w:rPr>
                <w:rFonts w:asciiTheme="majorHAnsi" w:eastAsia="Times New Roman" w:hAnsiTheme="majorHAnsi" w:cstheme="majorHAnsi"/>
                <w:sz w:val="20"/>
                <w:szCs w:val="20"/>
              </w:rPr>
              <w:t xml:space="preserve">To </w:t>
            </w:r>
            <w:r w:rsidR="00085996">
              <w:rPr>
                <w:rFonts w:asciiTheme="majorHAnsi" w:eastAsia="Times New Roman" w:hAnsiTheme="majorHAnsi" w:cstheme="majorHAnsi"/>
                <w:sz w:val="20"/>
                <w:szCs w:val="20"/>
              </w:rPr>
              <w:t>support</w:t>
            </w:r>
            <w:r w:rsidR="00085996" w:rsidRPr="000B7806">
              <w:rPr>
                <w:rFonts w:asciiTheme="majorHAnsi" w:eastAsia="Times New Roman" w:hAnsiTheme="majorHAnsi" w:cstheme="majorHAnsi"/>
                <w:sz w:val="20"/>
                <w:szCs w:val="20"/>
              </w:rPr>
              <w:t xml:space="preserve"> </w:t>
            </w:r>
            <w:r w:rsidRPr="000B7806">
              <w:rPr>
                <w:rFonts w:asciiTheme="majorHAnsi" w:eastAsia="Times New Roman" w:hAnsiTheme="majorHAnsi" w:cstheme="majorHAnsi"/>
                <w:sz w:val="20"/>
                <w:szCs w:val="20"/>
              </w:rPr>
              <w:t xml:space="preserve">MSA </w:t>
            </w:r>
            <w:r w:rsidR="003D5F31">
              <w:rPr>
                <w:rFonts w:asciiTheme="majorHAnsi" w:eastAsia="Times New Roman" w:hAnsiTheme="majorHAnsi" w:cstheme="majorHAnsi"/>
                <w:sz w:val="20"/>
                <w:szCs w:val="20"/>
              </w:rPr>
              <w:t xml:space="preserve">member </w:t>
            </w:r>
            <w:r w:rsidRPr="000B7806">
              <w:rPr>
                <w:rFonts w:asciiTheme="majorHAnsi" w:eastAsia="Times New Roman" w:hAnsiTheme="majorHAnsi" w:cstheme="majorHAnsi"/>
                <w:sz w:val="20"/>
                <w:szCs w:val="20"/>
              </w:rPr>
              <w:t xml:space="preserve">participation in EHR development, implementation and communication.  </w:t>
            </w:r>
          </w:p>
          <w:p w14:paraId="2AB50D11" w14:textId="55FEFDA6" w:rsidR="000B7806" w:rsidRDefault="000B7806" w:rsidP="000B7806">
            <w:pPr>
              <w:pStyle w:val="NormalWeb"/>
              <w:numPr>
                <w:ilvl w:val="0"/>
                <w:numId w:val="14"/>
              </w:numPr>
              <w:rPr>
                <w:rFonts w:asciiTheme="majorHAnsi" w:eastAsia="Times New Roman" w:hAnsiTheme="majorHAnsi" w:cstheme="majorHAnsi"/>
                <w:sz w:val="20"/>
                <w:szCs w:val="20"/>
              </w:rPr>
            </w:pPr>
            <w:r w:rsidRPr="000B7806">
              <w:rPr>
                <w:rFonts w:asciiTheme="majorHAnsi" w:eastAsia="Times New Roman" w:hAnsiTheme="majorHAnsi" w:cstheme="majorHAnsi"/>
                <w:sz w:val="20"/>
                <w:szCs w:val="20"/>
              </w:rPr>
              <w:t xml:space="preserve">To be </w:t>
            </w:r>
            <w:r w:rsidR="00DB1F16">
              <w:rPr>
                <w:rFonts w:asciiTheme="majorHAnsi" w:eastAsia="Times New Roman" w:hAnsiTheme="majorHAnsi" w:cstheme="majorHAnsi"/>
                <w:sz w:val="20"/>
                <w:szCs w:val="20"/>
              </w:rPr>
              <w:t xml:space="preserve">the </w:t>
            </w:r>
            <w:r w:rsidRPr="000B7806">
              <w:rPr>
                <w:rFonts w:asciiTheme="majorHAnsi" w:eastAsia="Times New Roman" w:hAnsiTheme="majorHAnsi" w:cstheme="majorHAnsi"/>
                <w:sz w:val="20"/>
                <w:szCs w:val="20"/>
              </w:rPr>
              <w:t xml:space="preserve">MSA </w:t>
            </w:r>
            <w:r w:rsidR="00123352">
              <w:rPr>
                <w:rFonts w:asciiTheme="majorHAnsi" w:eastAsia="Times New Roman" w:hAnsiTheme="majorHAnsi" w:cstheme="majorHAnsi"/>
                <w:sz w:val="20"/>
                <w:szCs w:val="20"/>
              </w:rPr>
              <w:t xml:space="preserve">physician </w:t>
            </w:r>
            <w:r w:rsidRPr="000B7806">
              <w:rPr>
                <w:rFonts w:asciiTheme="majorHAnsi" w:eastAsia="Times New Roman" w:hAnsiTheme="majorHAnsi" w:cstheme="majorHAnsi"/>
                <w:sz w:val="20"/>
                <w:szCs w:val="20"/>
              </w:rPr>
              <w:t xml:space="preserve">point of contact for EHR leadership to share information and discuss relevant matters. </w:t>
            </w:r>
          </w:p>
          <w:p w14:paraId="7EC31CC3" w14:textId="367DC662" w:rsidR="00327E0E" w:rsidRPr="000776F9" w:rsidRDefault="00262FDE" w:rsidP="000B7806">
            <w:pPr>
              <w:pStyle w:val="Letter-Body-Large"/>
              <w:numPr>
                <w:ilvl w:val="0"/>
                <w:numId w:val="14"/>
              </w:numPr>
              <w:rPr>
                <w:rFonts w:asciiTheme="majorHAnsi" w:hAnsiTheme="majorHAnsi" w:cstheme="majorHAnsi"/>
                <w:sz w:val="20"/>
                <w:szCs w:val="20"/>
              </w:rPr>
            </w:pPr>
            <w:r>
              <w:rPr>
                <w:rFonts w:asciiTheme="majorHAnsi" w:hAnsiTheme="majorHAnsi" w:cstheme="majorHAnsi"/>
                <w:sz w:val="20"/>
                <w:szCs w:val="20"/>
              </w:rPr>
              <w:t>To s</w:t>
            </w:r>
            <w:r w:rsidR="008D0CF0">
              <w:rPr>
                <w:rFonts w:asciiTheme="majorHAnsi" w:hAnsiTheme="majorHAnsi" w:cstheme="majorHAnsi"/>
                <w:sz w:val="20"/>
                <w:szCs w:val="20"/>
              </w:rPr>
              <w:t xml:space="preserve">upport </w:t>
            </w:r>
            <w:r w:rsidR="000B7806" w:rsidRPr="000B7806">
              <w:rPr>
                <w:rFonts w:asciiTheme="majorHAnsi" w:hAnsiTheme="majorHAnsi" w:cstheme="majorHAnsi"/>
                <w:sz w:val="20"/>
                <w:szCs w:val="20"/>
              </w:rPr>
              <w:t>dedicated space and time for MSA members to discuss and prioritize EHR-related issues</w:t>
            </w:r>
            <w:r w:rsidR="003E03D8">
              <w:rPr>
                <w:rFonts w:asciiTheme="majorHAnsi" w:hAnsiTheme="majorHAnsi" w:cstheme="majorHAnsi"/>
                <w:sz w:val="20"/>
                <w:szCs w:val="20"/>
              </w:rPr>
              <w:t xml:space="preserve"> and concerns</w:t>
            </w:r>
            <w:r w:rsidR="000B7806" w:rsidRPr="000B7806">
              <w:rPr>
                <w:rFonts w:asciiTheme="majorHAnsi" w:hAnsiTheme="majorHAnsi" w:cstheme="majorHAnsi"/>
                <w:sz w:val="20"/>
                <w:szCs w:val="20"/>
              </w:rPr>
              <w:t xml:space="preserve"> brought forward from MSA members</w:t>
            </w:r>
            <w:r w:rsidR="00A03CBF">
              <w:rPr>
                <w:rFonts w:asciiTheme="majorHAnsi" w:hAnsiTheme="majorHAnsi" w:cstheme="majorHAnsi"/>
                <w:sz w:val="20"/>
                <w:szCs w:val="20"/>
              </w:rPr>
              <w:t>.</w:t>
            </w:r>
          </w:p>
          <w:p w14:paraId="1E337202" w14:textId="77777777" w:rsidR="000776F9" w:rsidRPr="000776F9" w:rsidRDefault="000776F9" w:rsidP="00327E0E">
            <w:pPr>
              <w:pStyle w:val="Letter-Body-Large"/>
              <w:rPr>
                <w:rFonts w:asciiTheme="majorHAnsi" w:hAnsiTheme="majorHAnsi" w:cstheme="majorHAnsi"/>
                <w:color w:val="000000" w:themeColor="text1"/>
                <w:sz w:val="20"/>
                <w:szCs w:val="20"/>
              </w:rPr>
            </w:pPr>
          </w:p>
        </w:tc>
      </w:tr>
      <w:tr w:rsidR="000776F9" w:rsidRPr="000776F9" w14:paraId="1AC1FFE5" w14:textId="77777777" w:rsidTr="00327E0E">
        <w:trPr>
          <w:trHeight w:val="432"/>
        </w:trPr>
        <w:tc>
          <w:tcPr>
            <w:tcW w:w="10188" w:type="dxa"/>
            <w:shd w:val="clear" w:color="auto" w:fill="auto"/>
            <w:vAlign w:val="center"/>
          </w:tcPr>
          <w:p w14:paraId="1D929099" w14:textId="77777777" w:rsidR="000776F9" w:rsidRPr="000776F9" w:rsidRDefault="000776F9" w:rsidP="00327E0E">
            <w:pPr>
              <w:pStyle w:val="Letter-Body-Large"/>
              <w:rPr>
                <w:rFonts w:asciiTheme="majorHAnsi" w:hAnsiTheme="majorHAnsi" w:cstheme="majorHAnsi"/>
                <w:b/>
                <w:color w:val="000000" w:themeColor="text1"/>
                <w:sz w:val="28"/>
                <w:szCs w:val="28"/>
              </w:rPr>
            </w:pPr>
            <w:r w:rsidRPr="000776F9">
              <w:rPr>
                <w:rFonts w:asciiTheme="majorHAnsi" w:hAnsiTheme="majorHAnsi" w:cstheme="majorHAnsi"/>
                <w:b/>
                <w:color w:val="365F91" w:themeColor="accent1" w:themeShade="BF"/>
                <w:sz w:val="28"/>
                <w:szCs w:val="28"/>
              </w:rPr>
              <w:t>OBJECTIVES AND RESPONSIBILITIES</w:t>
            </w:r>
          </w:p>
        </w:tc>
      </w:tr>
      <w:tr w:rsidR="000776F9" w:rsidRPr="000776F9" w14:paraId="363EA31C" w14:textId="77777777" w:rsidTr="00327E0E">
        <w:trPr>
          <w:trHeight w:val="432"/>
        </w:trPr>
        <w:tc>
          <w:tcPr>
            <w:tcW w:w="10188" w:type="dxa"/>
            <w:shd w:val="clear" w:color="auto" w:fill="auto"/>
          </w:tcPr>
          <w:p w14:paraId="1F82C484" w14:textId="1229B601" w:rsidR="000B7806" w:rsidRDefault="007E042B" w:rsidP="009829CF">
            <w:pPr>
              <w:pStyle w:val="NormalWeb"/>
              <w:numPr>
                <w:ilvl w:val="0"/>
                <w:numId w:val="14"/>
              </w:num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Monitor </w:t>
            </w:r>
            <w:r w:rsidR="000B7806" w:rsidRPr="0062661E">
              <w:rPr>
                <w:rFonts w:asciiTheme="majorHAnsi" w:eastAsia="Times New Roman" w:hAnsiTheme="majorHAnsi" w:cstheme="majorHAnsi"/>
                <w:sz w:val="20"/>
                <w:szCs w:val="20"/>
              </w:rPr>
              <w:t>MSA</w:t>
            </w:r>
            <w:r w:rsidR="0024260B">
              <w:rPr>
                <w:rFonts w:asciiTheme="majorHAnsi" w:eastAsia="Times New Roman" w:hAnsiTheme="majorHAnsi" w:cstheme="majorHAnsi"/>
                <w:sz w:val="20"/>
                <w:szCs w:val="20"/>
              </w:rPr>
              <w:t>/HA</w:t>
            </w:r>
            <w:r w:rsidR="000B7806" w:rsidRPr="0062661E">
              <w:rPr>
                <w:rFonts w:asciiTheme="majorHAnsi" w:eastAsia="Times New Roman" w:hAnsiTheme="majorHAnsi" w:cstheme="majorHAnsi"/>
                <w:sz w:val="20"/>
                <w:szCs w:val="20"/>
              </w:rPr>
              <w:t xml:space="preserve"> engagement</w:t>
            </w:r>
            <w:r>
              <w:rPr>
                <w:rFonts w:asciiTheme="majorHAnsi" w:eastAsia="Times New Roman" w:hAnsiTheme="majorHAnsi" w:cstheme="majorHAnsi"/>
                <w:sz w:val="20"/>
                <w:szCs w:val="20"/>
              </w:rPr>
              <w:t xml:space="preserve"> and support medical staff </w:t>
            </w:r>
            <w:r w:rsidR="000B7806" w:rsidRPr="0062661E">
              <w:rPr>
                <w:rFonts w:asciiTheme="majorHAnsi" w:eastAsia="Times New Roman" w:hAnsiTheme="majorHAnsi" w:cstheme="majorHAnsi"/>
                <w:sz w:val="20"/>
                <w:szCs w:val="20"/>
              </w:rPr>
              <w:t>awareness and readiness for EHR implementation</w:t>
            </w:r>
            <w:r w:rsidR="009829CF">
              <w:rPr>
                <w:rFonts w:asciiTheme="majorHAnsi" w:eastAsia="Times New Roman" w:hAnsiTheme="majorHAnsi" w:cstheme="majorHAnsi"/>
                <w:sz w:val="20"/>
                <w:szCs w:val="20"/>
              </w:rPr>
              <w:t>.</w:t>
            </w:r>
          </w:p>
          <w:p w14:paraId="76B9CB00" w14:textId="235F60B7" w:rsidR="000B7806" w:rsidRPr="0062661E" w:rsidRDefault="000B7806" w:rsidP="0062661E">
            <w:pPr>
              <w:pStyle w:val="NormalWeb"/>
              <w:numPr>
                <w:ilvl w:val="0"/>
                <w:numId w:val="14"/>
              </w:numPr>
              <w:rPr>
                <w:rFonts w:asciiTheme="majorHAnsi" w:eastAsia="Times New Roman" w:hAnsiTheme="majorHAnsi" w:cstheme="majorHAnsi"/>
                <w:sz w:val="20"/>
                <w:szCs w:val="20"/>
              </w:rPr>
            </w:pPr>
            <w:r w:rsidRPr="0062661E">
              <w:rPr>
                <w:rFonts w:asciiTheme="majorHAnsi" w:eastAsia="Times New Roman" w:hAnsiTheme="majorHAnsi" w:cstheme="majorHAnsi"/>
                <w:sz w:val="20"/>
                <w:szCs w:val="20"/>
              </w:rPr>
              <w:t xml:space="preserve">Identify gaps and alignment opportunities between </w:t>
            </w:r>
            <w:r w:rsidR="009829CF">
              <w:rPr>
                <w:rFonts w:asciiTheme="majorHAnsi" w:eastAsia="Times New Roman" w:hAnsiTheme="majorHAnsi" w:cstheme="majorHAnsi"/>
                <w:sz w:val="20"/>
                <w:szCs w:val="20"/>
              </w:rPr>
              <w:t xml:space="preserve">the </w:t>
            </w:r>
            <w:r w:rsidRPr="0062661E">
              <w:rPr>
                <w:rFonts w:asciiTheme="majorHAnsi" w:eastAsia="Times New Roman" w:hAnsiTheme="majorHAnsi" w:cstheme="majorHAnsi"/>
                <w:sz w:val="20"/>
                <w:szCs w:val="20"/>
              </w:rPr>
              <w:t xml:space="preserve">MSA and current </w:t>
            </w:r>
            <w:r w:rsidR="009829CF">
              <w:rPr>
                <w:rFonts w:asciiTheme="majorHAnsi" w:eastAsia="Times New Roman" w:hAnsiTheme="majorHAnsi" w:cstheme="majorHAnsi"/>
                <w:sz w:val="20"/>
                <w:szCs w:val="20"/>
              </w:rPr>
              <w:t>HA</w:t>
            </w:r>
            <w:r w:rsidR="0062661E">
              <w:rPr>
                <w:rFonts w:asciiTheme="majorHAnsi" w:eastAsia="Times New Roman" w:hAnsiTheme="majorHAnsi" w:cstheme="majorHAnsi"/>
                <w:sz w:val="20"/>
                <w:szCs w:val="20"/>
              </w:rPr>
              <w:t xml:space="preserve"> EHR</w:t>
            </w:r>
            <w:r w:rsidRPr="0062661E">
              <w:rPr>
                <w:rFonts w:asciiTheme="majorHAnsi" w:eastAsia="Times New Roman" w:hAnsiTheme="majorHAnsi" w:cstheme="majorHAnsi"/>
                <w:sz w:val="20"/>
                <w:szCs w:val="20"/>
              </w:rPr>
              <w:t xml:space="preserve"> governance and input structures</w:t>
            </w:r>
            <w:r w:rsidR="009829CF">
              <w:rPr>
                <w:rFonts w:asciiTheme="majorHAnsi" w:eastAsia="Times New Roman" w:hAnsiTheme="majorHAnsi" w:cstheme="majorHAnsi"/>
                <w:sz w:val="20"/>
                <w:szCs w:val="20"/>
              </w:rPr>
              <w:t>.</w:t>
            </w:r>
          </w:p>
          <w:p w14:paraId="35B7B215" w14:textId="638358A0" w:rsidR="003E03D8" w:rsidRDefault="007E042B" w:rsidP="003E03D8">
            <w:pPr>
              <w:pStyle w:val="NormalWeb"/>
              <w:numPr>
                <w:ilvl w:val="0"/>
                <w:numId w:val="14"/>
              </w:numPr>
              <w:rPr>
                <w:rFonts w:asciiTheme="majorHAnsi" w:eastAsia="Times New Roman" w:hAnsiTheme="majorHAnsi" w:cstheme="majorHAnsi"/>
                <w:sz w:val="20"/>
                <w:szCs w:val="20"/>
              </w:rPr>
            </w:pPr>
            <w:r>
              <w:rPr>
                <w:rFonts w:asciiTheme="majorHAnsi" w:eastAsia="Times New Roman" w:hAnsiTheme="majorHAnsi" w:cstheme="majorHAnsi"/>
                <w:sz w:val="20"/>
                <w:szCs w:val="20"/>
              </w:rPr>
              <w:t>Support the HA</w:t>
            </w:r>
            <w:r w:rsidR="009829CF">
              <w:rPr>
                <w:rFonts w:asciiTheme="majorHAnsi" w:eastAsia="Times New Roman" w:hAnsiTheme="majorHAnsi" w:cstheme="majorHAnsi"/>
                <w:sz w:val="20"/>
                <w:szCs w:val="20"/>
              </w:rPr>
              <w:t xml:space="preserve"> </w:t>
            </w:r>
            <w:r w:rsidR="000B7806" w:rsidRPr="0062661E">
              <w:rPr>
                <w:rFonts w:asciiTheme="majorHAnsi" w:eastAsia="Times New Roman" w:hAnsiTheme="majorHAnsi" w:cstheme="majorHAnsi"/>
                <w:sz w:val="20"/>
                <w:szCs w:val="20"/>
              </w:rPr>
              <w:t>e</w:t>
            </w:r>
            <w:r w:rsidR="0062661E">
              <w:rPr>
                <w:rFonts w:asciiTheme="majorHAnsi" w:eastAsia="Times New Roman" w:hAnsiTheme="majorHAnsi" w:cstheme="majorHAnsi"/>
                <w:sz w:val="20"/>
                <w:szCs w:val="20"/>
              </w:rPr>
              <w:t xml:space="preserve">valuation/measurement strategy </w:t>
            </w:r>
            <w:r w:rsidR="009829CF">
              <w:rPr>
                <w:rFonts w:asciiTheme="majorHAnsi" w:eastAsia="Times New Roman" w:hAnsiTheme="majorHAnsi" w:cstheme="majorHAnsi"/>
                <w:sz w:val="20"/>
                <w:szCs w:val="20"/>
              </w:rPr>
              <w:t>to evaluate the success of the engagement strategies and impacts to medical staff and patient care.</w:t>
            </w:r>
          </w:p>
          <w:p w14:paraId="5927B0BB" w14:textId="40D42354" w:rsidR="003E03D8" w:rsidRDefault="003E03D8" w:rsidP="003E03D8">
            <w:pPr>
              <w:pStyle w:val="NormalWeb"/>
              <w:numPr>
                <w:ilvl w:val="0"/>
                <w:numId w:val="14"/>
              </w:numPr>
              <w:rPr>
                <w:rFonts w:asciiTheme="majorHAnsi" w:eastAsia="Times New Roman" w:hAnsiTheme="majorHAnsi" w:cstheme="majorHAnsi"/>
                <w:sz w:val="20"/>
                <w:szCs w:val="20"/>
              </w:rPr>
            </w:pPr>
            <w:r>
              <w:rPr>
                <w:rFonts w:asciiTheme="majorHAnsi" w:eastAsia="Times New Roman" w:hAnsiTheme="majorHAnsi" w:cstheme="majorHAnsi"/>
                <w:sz w:val="20"/>
                <w:szCs w:val="20"/>
              </w:rPr>
              <w:t>Ensure clear processes</w:t>
            </w:r>
            <w:r w:rsidR="00261015">
              <w:rPr>
                <w:rFonts w:asciiTheme="majorHAnsi" w:eastAsia="Times New Roman" w:hAnsiTheme="majorHAnsi" w:cstheme="majorHAnsi"/>
                <w:sz w:val="20"/>
                <w:szCs w:val="20"/>
              </w:rPr>
              <w:t xml:space="preserve"> (including feedback loops between MSA</w:t>
            </w:r>
            <w:r w:rsidR="00050668">
              <w:rPr>
                <w:rFonts w:asciiTheme="majorHAnsi" w:eastAsia="Times New Roman" w:hAnsiTheme="majorHAnsi" w:cstheme="majorHAnsi"/>
                <w:sz w:val="20"/>
                <w:szCs w:val="20"/>
              </w:rPr>
              <w:t xml:space="preserve"> </w:t>
            </w:r>
            <w:r w:rsidR="00261015">
              <w:rPr>
                <w:rFonts w:asciiTheme="majorHAnsi" w:eastAsia="Times New Roman" w:hAnsiTheme="majorHAnsi" w:cstheme="majorHAnsi"/>
                <w:sz w:val="20"/>
                <w:szCs w:val="20"/>
              </w:rPr>
              <w:t>and EHR leadership)</w:t>
            </w:r>
            <w:r>
              <w:rPr>
                <w:rFonts w:asciiTheme="majorHAnsi" w:eastAsia="Times New Roman" w:hAnsiTheme="majorHAnsi" w:cstheme="majorHAnsi"/>
                <w:sz w:val="20"/>
                <w:szCs w:val="20"/>
              </w:rPr>
              <w:t xml:space="preserve"> are established and outlined for physicians to identify and report issues, questions and problems</w:t>
            </w:r>
            <w:r w:rsidR="00F204BD">
              <w:rPr>
                <w:rFonts w:asciiTheme="majorHAnsi" w:eastAsia="Times New Roman" w:hAnsiTheme="majorHAnsi" w:cstheme="majorHAnsi"/>
                <w:sz w:val="20"/>
                <w:szCs w:val="20"/>
              </w:rPr>
              <w:t xml:space="preserve">. </w:t>
            </w:r>
          </w:p>
          <w:p w14:paraId="255C1406" w14:textId="0BAFCDFB" w:rsidR="00D3653E" w:rsidRDefault="00D3653E" w:rsidP="003E03D8">
            <w:pPr>
              <w:pStyle w:val="NormalWeb"/>
              <w:numPr>
                <w:ilvl w:val="0"/>
                <w:numId w:val="14"/>
              </w:numPr>
              <w:rPr>
                <w:rFonts w:asciiTheme="majorHAnsi" w:eastAsia="Times New Roman" w:hAnsiTheme="majorHAnsi" w:cstheme="majorHAnsi"/>
                <w:sz w:val="20"/>
                <w:szCs w:val="20"/>
              </w:rPr>
            </w:pPr>
            <w:r>
              <w:rPr>
                <w:rFonts w:asciiTheme="majorHAnsi" w:eastAsia="Times New Roman" w:hAnsiTheme="majorHAnsi" w:cstheme="majorHAnsi"/>
                <w:sz w:val="20"/>
                <w:szCs w:val="20"/>
              </w:rPr>
              <w:t>Develop budget for engagement activities related to EHR implementation.</w:t>
            </w:r>
          </w:p>
          <w:p w14:paraId="358026D3" w14:textId="7C122FCB" w:rsidR="00F204BD" w:rsidRPr="003E03D8" w:rsidRDefault="00F204BD" w:rsidP="003E03D8">
            <w:pPr>
              <w:pStyle w:val="NormalWeb"/>
              <w:numPr>
                <w:ilvl w:val="0"/>
                <w:numId w:val="14"/>
              </w:numPr>
              <w:rPr>
                <w:rFonts w:asciiTheme="majorHAnsi" w:eastAsia="Times New Roman" w:hAnsiTheme="majorHAnsi" w:cstheme="majorHAnsi"/>
                <w:sz w:val="20"/>
                <w:szCs w:val="20"/>
              </w:rPr>
            </w:pPr>
            <w:r>
              <w:rPr>
                <w:rFonts w:asciiTheme="majorHAnsi" w:eastAsia="Times New Roman" w:hAnsiTheme="majorHAnsi" w:cstheme="majorHAnsi"/>
                <w:sz w:val="20"/>
                <w:szCs w:val="20"/>
              </w:rPr>
              <w:t>Escalate un-resolved problems/issues/concerns to EHR/ HA leadership, as necessary</w:t>
            </w:r>
            <w:r w:rsidR="00DF46BA">
              <w:rPr>
                <w:rFonts w:asciiTheme="majorHAnsi" w:eastAsia="Times New Roman" w:hAnsiTheme="majorHAnsi" w:cstheme="majorHAnsi"/>
                <w:sz w:val="20"/>
                <w:szCs w:val="20"/>
              </w:rPr>
              <w:t>.</w:t>
            </w:r>
          </w:p>
          <w:p w14:paraId="326DB828" w14:textId="77777777" w:rsidR="000776F9" w:rsidRPr="000776F9" w:rsidRDefault="00014886" w:rsidP="00014886">
            <w:pPr>
              <w:pStyle w:val="NormalWeb"/>
              <w:ind w:left="360"/>
              <w:rPr>
                <w:rFonts w:asciiTheme="majorHAnsi" w:hAnsiTheme="majorHAnsi" w:cstheme="majorHAnsi"/>
                <w:color w:val="000000" w:themeColor="text1"/>
                <w:sz w:val="20"/>
                <w:szCs w:val="20"/>
              </w:rPr>
            </w:pPr>
            <w:r w:rsidRPr="0062661E" w:rsidDel="00014886">
              <w:rPr>
                <w:rFonts w:asciiTheme="majorHAnsi" w:eastAsia="Times New Roman" w:hAnsiTheme="majorHAnsi" w:cstheme="majorHAnsi"/>
                <w:sz w:val="20"/>
                <w:szCs w:val="20"/>
              </w:rPr>
              <w:t xml:space="preserve"> </w:t>
            </w:r>
          </w:p>
        </w:tc>
      </w:tr>
    </w:tbl>
    <w:p w14:paraId="663C30A6" w14:textId="77777777" w:rsidR="000776F9" w:rsidRPr="000776F9" w:rsidRDefault="000776F9" w:rsidP="000776F9">
      <w:pPr>
        <w:rPr>
          <w:rFonts w:asciiTheme="majorHAnsi" w:hAnsiTheme="majorHAnsi" w:cstheme="majorHAnsi"/>
        </w:rPr>
      </w:pPr>
    </w:p>
    <w:tbl>
      <w:tblPr>
        <w:tblStyle w:val="TableGrid"/>
        <w:tblW w:w="10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7150"/>
      </w:tblGrid>
      <w:tr w:rsidR="000776F9" w:rsidRPr="000776F9" w14:paraId="566BBCFB" w14:textId="77777777" w:rsidTr="00EE6256">
        <w:trPr>
          <w:trHeight w:val="432"/>
        </w:trPr>
        <w:tc>
          <w:tcPr>
            <w:tcW w:w="10404" w:type="dxa"/>
            <w:gridSpan w:val="2"/>
            <w:shd w:val="clear" w:color="auto" w:fill="auto"/>
            <w:vAlign w:val="center"/>
          </w:tcPr>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893"/>
            </w:tblGrid>
            <w:tr w:rsidR="00986E85" w:rsidRPr="000776F9" w14:paraId="31777430" w14:textId="77777777" w:rsidTr="00050668">
              <w:trPr>
                <w:trHeight w:val="432"/>
              </w:trPr>
              <w:tc>
                <w:tcPr>
                  <w:tcW w:w="10128" w:type="dxa"/>
                  <w:gridSpan w:val="2"/>
                  <w:shd w:val="clear" w:color="auto" w:fill="auto"/>
                </w:tcPr>
                <w:p w14:paraId="1B9B1A91" w14:textId="77777777" w:rsidR="00986E85" w:rsidRPr="00E85EE0" w:rsidRDefault="00986E85" w:rsidP="00986E85">
                  <w:pPr>
                    <w:pStyle w:val="Letter-Body-Large"/>
                    <w:rPr>
                      <w:rFonts w:asciiTheme="majorHAnsi" w:hAnsiTheme="majorHAnsi" w:cstheme="majorHAnsi"/>
                      <w:b/>
                      <w:color w:val="1F497D" w:themeColor="text2"/>
                      <w:sz w:val="28"/>
                      <w:szCs w:val="28"/>
                    </w:rPr>
                  </w:pPr>
                  <w:r w:rsidRPr="00E85EE0">
                    <w:rPr>
                      <w:rFonts w:asciiTheme="majorHAnsi" w:hAnsiTheme="majorHAnsi" w:cstheme="majorHAnsi"/>
                      <w:b/>
                      <w:color w:val="1F497D" w:themeColor="text2"/>
                      <w:sz w:val="28"/>
                      <w:szCs w:val="28"/>
                    </w:rPr>
                    <w:t xml:space="preserve">Engagement </w:t>
                  </w:r>
                  <w:r>
                    <w:rPr>
                      <w:rFonts w:asciiTheme="majorHAnsi" w:hAnsiTheme="majorHAnsi" w:cstheme="majorHAnsi"/>
                      <w:b/>
                      <w:color w:val="1F497D" w:themeColor="text2"/>
                      <w:sz w:val="28"/>
                      <w:szCs w:val="28"/>
                    </w:rPr>
                    <w:t>Partner (EP)</w:t>
                  </w:r>
                </w:p>
                <w:p w14:paraId="2856E5B3" w14:textId="77777777" w:rsidR="00986E85" w:rsidRDefault="00986E85" w:rsidP="00986E85">
                  <w:pPr>
                    <w:autoSpaceDE w:val="0"/>
                    <w:autoSpaceDN w:val="0"/>
                    <w:adjustRightInd w:val="0"/>
                    <w:spacing w:before="100" w:after="100"/>
                    <w:rPr>
                      <w:rFonts w:asciiTheme="majorHAnsi" w:hAnsiTheme="majorHAnsi" w:cstheme="majorHAnsi"/>
                      <w:sz w:val="20"/>
                      <w:szCs w:val="20"/>
                      <w:lang w:eastAsia="ja-JP"/>
                    </w:rPr>
                  </w:pPr>
                  <w:r>
                    <w:rPr>
                      <w:rFonts w:asciiTheme="majorHAnsi" w:hAnsiTheme="majorHAnsi" w:cstheme="majorHAnsi"/>
                      <w:sz w:val="20"/>
                      <w:szCs w:val="20"/>
                      <w:lang w:eastAsia="ja-JP"/>
                    </w:rPr>
                    <w:t xml:space="preserve">The EP </w:t>
                  </w:r>
                  <w:r w:rsidRPr="00E85EE0">
                    <w:rPr>
                      <w:rFonts w:asciiTheme="majorHAnsi" w:hAnsiTheme="majorHAnsi" w:cstheme="majorHAnsi"/>
                      <w:sz w:val="20"/>
                      <w:szCs w:val="20"/>
                      <w:lang w:eastAsia="ja-JP"/>
                    </w:rPr>
                    <w:t>provides initial and on-going advice, recommendations</w:t>
                  </w:r>
                  <w:r>
                    <w:rPr>
                      <w:rFonts w:asciiTheme="majorHAnsi" w:hAnsiTheme="majorHAnsi" w:cstheme="majorHAnsi"/>
                      <w:sz w:val="20"/>
                      <w:szCs w:val="20"/>
                      <w:lang w:eastAsia="ja-JP"/>
                    </w:rPr>
                    <w:t xml:space="preserve">, and support to </w:t>
                  </w:r>
                  <w:r w:rsidRPr="00E85EE0">
                    <w:rPr>
                      <w:rFonts w:asciiTheme="majorHAnsi" w:hAnsiTheme="majorHAnsi" w:cstheme="majorHAnsi"/>
                      <w:sz w:val="20"/>
                      <w:szCs w:val="20"/>
                      <w:lang w:eastAsia="ja-JP"/>
                    </w:rPr>
                    <w:t>physicians and health authorities in their efforts to improve collaboration and engagement</w:t>
                  </w:r>
                  <w:r>
                    <w:rPr>
                      <w:rFonts w:asciiTheme="majorHAnsi" w:hAnsiTheme="majorHAnsi" w:cstheme="majorHAnsi"/>
                      <w:sz w:val="20"/>
                      <w:szCs w:val="20"/>
                      <w:lang w:eastAsia="ja-JP"/>
                    </w:rPr>
                    <w:t xml:space="preserve"> in the planning and implementation of EHRs</w:t>
                  </w:r>
                  <w:r w:rsidRPr="00E85EE0">
                    <w:rPr>
                      <w:rFonts w:asciiTheme="majorHAnsi" w:hAnsiTheme="majorHAnsi" w:cstheme="majorHAnsi"/>
                      <w:sz w:val="20"/>
                      <w:szCs w:val="20"/>
                      <w:lang w:eastAsia="ja-JP"/>
                    </w:rPr>
                    <w:t>. This includes</w:t>
                  </w:r>
                  <w:r>
                    <w:rPr>
                      <w:rFonts w:asciiTheme="majorHAnsi" w:hAnsiTheme="majorHAnsi" w:cstheme="majorHAnsi"/>
                      <w:sz w:val="20"/>
                      <w:szCs w:val="20"/>
                      <w:lang w:eastAsia="ja-JP"/>
                    </w:rPr>
                    <w:t xml:space="preserve"> but is not limited to,</w:t>
                  </w:r>
                  <w:r w:rsidRPr="00E85EE0">
                    <w:rPr>
                      <w:rFonts w:asciiTheme="majorHAnsi" w:hAnsiTheme="majorHAnsi" w:cstheme="majorHAnsi"/>
                      <w:sz w:val="20"/>
                      <w:szCs w:val="20"/>
                      <w:lang w:eastAsia="ja-JP"/>
                    </w:rPr>
                    <w:t xml:space="preserve"> </w:t>
                  </w:r>
                  <w:r>
                    <w:rPr>
                      <w:rFonts w:asciiTheme="majorHAnsi" w:hAnsiTheme="majorHAnsi" w:cstheme="majorHAnsi"/>
                      <w:sz w:val="20"/>
                      <w:szCs w:val="20"/>
                      <w:lang w:eastAsia="ja-JP"/>
                    </w:rPr>
                    <w:t>assisting MSAs to access EHR one-time funds, funding oversight to ensure alignment with MOU, assisting in setting up staffing/administrative infrastructure to support engagement work as well as sharing best practices and key learnings from other sites that have gone through an EHR implementation.</w:t>
                  </w:r>
                </w:p>
                <w:p w14:paraId="28B6C045" w14:textId="77777777" w:rsidR="00986E85" w:rsidRDefault="00986E85" w:rsidP="00986E85">
                  <w:pPr>
                    <w:autoSpaceDE w:val="0"/>
                    <w:autoSpaceDN w:val="0"/>
                    <w:adjustRightInd w:val="0"/>
                    <w:spacing w:before="100" w:after="100"/>
                    <w:rPr>
                      <w:rFonts w:asciiTheme="majorHAnsi" w:hAnsiTheme="majorHAnsi" w:cstheme="majorHAnsi"/>
                      <w:sz w:val="20"/>
                      <w:szCs w:val="20"/>
                      <w:lang w:eastAsia="ja-JP"/>
                    </w:rPr>
                  </w:pPr>
                </w:p>
                <w:p w14:paraId="05FAF268" w14:textId="77777777" w:rsidR="00986E85" w:rsidRPr="00E85EE0" w:rsidRDefault="00986E85" w:rsidP="00986E85">
                  <w:pPr>
                    <w:pStyle w:val="Letter-Body-Large"/>
                    <w:rPr>
                      <w:rFonts w:asciiTheme="majorHAnsi" w:hAnsiTheme="majorHAnsi" w:cstheme="majorHAnsi"/>
                      <w:b/>
                      <w:color w:val="1F497D" w:themeColor="text2"/>
                      <w:sz w:val="28"/>
                      <w:szCs w:val="28"/>
                    </w:rPr>
                  </w:pPr>
                  <w:r>
                    <w:rPr>
                      <w:rFonts w:asciiTheme="majorHAnsi" w:hAnsiTheme="majorHAnsi" w:cstheme="majorHAnsi"/>
                      <w:b/>
                      <w:color w:val="1F497D" w:themeColor="text2"/>
                      <w:sz w:val="28"/>
                      <w:szCs w:val="28"/>
                    </w:rPr>
                    <w:t>Regional Advisor and Advocate (RAA)</w:t>
                  </w:r>
                </w:p>
                <w:p w14:paraId="0732435F" w14:textId="7D581036" w:rsidR="00986E85" w:rsidRPr="00CE24D5" w:rsidRDefault="00986E85" w:rsidP="00986E85">
                  <w:pPr>
                    <w:autoSpaceDE w:val="0"/>
                    <w:autoSpaceDN w:val="0"/>
                    <w:adjustRightInd w:val="0"/>
                    <w:spacing w:before="100" w:after="100"/>
                    <w:rPr>
                      <w:rFonts w:asciiTheme="majorHAnsi" w:hAnsiTheme="majorHAnsi" w:cstheme="majorHAnsi"/>
                      <w:sz w:val="20"/>
                      <w:lang w:eastAsia="ja-JP"/>
                    </w:rPr>
                  </w:pPr>
                  <w:r w:rsidRPr="00CE24D5">
                    <w:rPr>
                      <w:rFonts w:asciiTheme="majorHAnsi" w:hAnsiTheme="majorHAnsi" w:cstheme="majorHAnsi"/>
                      <w:sz w:val="20"/>
                      <w:lang w:val="en-US" w:eastAsia="ja-JP"/>
                    </w:rPr>
                    <w:t>The RAA represents the physician interests and will advocate with and for physicians on issues relating to implementation of EHRS. RAA will advise physicians on strategies and steps to help raise their issues and collaborate on solutions with their Health Authority</w:t>
                  </w:r>
                  <w:r w:rsidR="00262FDE">
                    <w:rPr>
                      <w:rFonts w:asciiTheme="majorHAnsi" w:hAnsiTheme="majorHAnsi" w:cstheme="majorHAnsi"/>
                      <w:sz w:val="20"/>
                      <w:lang w:val="en-US" w:eastAsia="ja-JP"/>
                    </w:rPr>
                    <w:t xml:space="preserve"> partners.</w:t>
                  </w:r>
                </w:p>
                <w:p w14:paraId="2E4F40D8" w14:textId="77777777" w:rsidR="00986E85" w:rsidRPr="000776F9" w:rsidRDefault="00986E85" w:rsidP="00986E85">
                  <w:pPr>
                    <w:autoSpaceDE w:val="0"/>
                    <w:autoSpaceDN w:val="0"/>
                    <w:adjustRightInd w:val="0"/>
                    <w:spacing w:before="100" w:after="100"/>
                    <w:rPr>
                      <w:rFonts w:asciiTheme="majorHAnsi" w:hAnsiTheme="majorHAnsi" w:cstheme="majorHAnsi"/>
                      <w:b/>
                      <w:color w:val="365F91" w:themeColor="accent1" w:themeShade="BF"/>
                      <w:sz w:val="28"/>
                      <w:szCs w:val="28"/>
                    </w:rPr>
                  </w:pPr>
                </w:p>
              </w:tc>
            </w:tr>
            <w:tr w:rsidR="00986E85" w:rsidRPr="000776F9" w14:paraId="7D4495E9" w14:textId="77777777" w:rsidTr="00050668">
              <w:trPr>
                <w:trHeight w:val="432"/>
              </w:trPr>
              <w:tc>
                <w:tcPr>
                  <w:tcW w:w="10128" w:type="dxa"/>
                  <w:gridSpan w:val="2"/>
                  <w:shd w:val="clear" w:color="auto" w:fill="auto"/>
                  <w:vAlign w:val="center"/>
                </w:tcPr>
                <w:p w14:paraId="375EDF51" w14:textId="77777777" w:rsidR="00050668" w:rsidRDefault="00050668" w:rsidP="00986E85">
                  <w:pPr>
                    <w:pStyle w:val="Letter-Body-Large"/>
                    <w:rPr>
                      <w:rFonts w:asciiTheme="majorHAnsi" w:hAnsiTheme="majorHAnsi" w:cstheme="majorHAnsi"/>
                      <w:b/>
                      <w:color w:val="365F91" w:themeColor="accent1" w:themeShade="BF"/>
                      <w:sz w:val="28"/>
                      <w:szCs w:val="28"/>
                    </w:rPr>
                  </w:pPr>
                </w:p>
                <w:p w14:paraId="4EB1277C" w14:textId="097061A6" w:rsidR="00986E85" w:rsidRPr="000776F9" w:rsidRDefault="00986E85" w:rsidP="00050668">
                  <w:pPr>
                    <w:pStyle w:val="Letter-Body-Large"/>
                    <w:ind w:left="-120"/>
                    <w:rPr>
                      <w:rFonts w:asciiTheme="majorHAnsi" w:hAnsiTheme="majorHAnsi" w:cstheme="majorHAnsi"/>
                      <w:b/>
                      <w:color w:val="000000" w:themeColor="text1"/>
                      <w:sz w:val="28"/>
                      <w:szCs w:val="28"/>
                    </w:rPr>
                  </w:pPr>
                  <w:r w:rsidRPr="000776F9">
                    <w:rPr>
                      <w:rFonts w:asciiTheme="majorHAnsi" w:hAnsiTheme="majorHAnsi" w:cstheme="majorHAnsi"/>
                      <w:b/>
                      <w:color w:val="365F91" w:themeColor="accent1" w:themeShade="BF"/>
                      <w:sz w:val="28"/>
                      <w:szCs w:val="28"/>
                    </w:rPr>
                    <w:t>MEETINGS</w:t>
                  </w:r>
                </w:p>
              </w:tc>
            </w:tr>
            <w:tr w:rsidR="00986E85" w:rsidRPr="000776F9" w14:paraId="2C0CDA29" w14:textId="77777777" w:rsidTr="00050668">
              <w:trPr>
                <w:trHeight w:val="432"/>
              </w:trPr>
              <w:tc>
                <w:tcPr>
                  <w:tcW w:w="2235" w:type="dxa"/>
                  <w:shd w:val="clear" w:color="auto" w:fill="auto"/>
                </w:tcPr>
                <w:p w14:paraId="4B3811FE" w14:textId="77777777" w:rsidR="00986E85" w:rsidRPr="000776F9" w:rsidRDefault="00986E85" w:rsidP="00050668">
                  <w:pPr>
                    <w:pStyle w:val="Letter-Body-Large"/>
                    <w:ind w:left="-120"/>
                    <w:rPr>
                      <w:rFonts w:asciiTheme="majorHAnsi" w:hAnsiTheme="majorHAnsi" w:cstheme="majorHAnsi"/>
                      <w:color w:val="000000" w:themeColor="text1"/>
                      <w:sz w:val="20"/>
                      <w:szCs w:val="20"/>
                    </w:rPr>
                  </w:pPr>
                  <w:r w:rsidRPr="000776F9">
                    <w:rPr>
                      <w:rFonts w:asciiTheme="majorHAnsi" w:hAnsiTheme="majorHAnsi" w:cstheme="majorHAnsi"/>
                      <w:color w:val="000000" w:themeColor="text1"/>
                      <w:sz w:val="20"/>
                      <w:szCs w:val="20"/>
                    </w:rPr>
                    <w:t>Frequency</w:t>
                  </w:r>
                </w:p>
              </w:tc>
              <w:tc>
                <w:tcPr>
                  <w:tcW w:w="7889" w:type="dxa"/>
                  <w:shd w:val="clear" w:color="auto" w:fill="auto"/>
                </w:tcPr>
                <w:p w14:paraId="41170AF9" w14:textId="749A4300" w:rsidR="00986E85" w:rsidRPr="000776F9" w:rsidRDefault="00986E85" w:rsidP="00050668">
                  <w:pPr>
                    <w:pStyle w:val="Letter-Body-Large"/>
                    <w:ind w:left="885"/>
                    <w:rPr>
                      <w:rFonts w:asciiTheme="majorHAnsi" w:hAnsiTheme="majorHAnsi" w:cstheme="majorHAnsi"/>
                      <w:spacing w:val="-2"/>
                      <w:sz w:val="20"/>
                      <w:szCs w:val="20"/>
                      <w:lang w:eastAsia="en-CA"/>
                    </w:rPr>
                  </w:pPr>
                  <w:r>
                    <w:rPr>
                      <w:rFonts w:asciiTheme="majorHAnsi" w:hAnsiTheme="majorHAnsi" w:cstheme="majorHAnsi"/>
                      <w:spacing w:val="-2"/>
                      <w:sz w:val="20"/>
                      <w:szCs w:val="20"/>
                      <w:lang w:eastAsia="en-CA"/>
                    </w:rPr>
                    <w:t>Updates will be provided at the regular MSA meeting utilizing all existing location, decision-making, and record-keeping bylaws.</w:t>
                  </w:r>
                </w:p>
              </w:tc>
            </w:tr>
          </w:tbl>
          <w:p w14:paraId="08FFBFBF" w14:textId="5F4383BE" w:rsidR="000776F9" w:rsidRPr="000776F9" w:rsidRDefault="000776F9" w:rsidP="00327E0E">
            <w:pPr>
              <w:pStyle w:val="Letter-Body-Large"/>
              <w:rPr>
                <w:rFonts w:asciiTheme="majorHAnsi" w:hAnsiTheme="majorHAnsi" w:cstheme="majorHAnsi"/>
                <w:b/>
                <w:color w:val="000000" w:themeColor="text1"/>
                <w:sz w:val="28"/>
                <w:szCs w:val="28"/>
              </w:rPr>
            </w:pPr>
          </w:p>
        </w:tc>
      </w:tr>
      <w:tr w:rsidR="000776F9" w:rsidRPr="000776F9" w14:paraId="511221CE" w14:textId="77777777" w:rsidTr="00EE6256">
        <w:trPr>
          <w:trHeight w:val="432"/>
        </w:trPr>
        <w:tc>
          <w:tcPr>
            <w:tcW w:w="10404" w:type="dxa"/>
            <w:gridSpan w:val="2"/>
            <w:shd w:val="clear" w:color="auto" w:fill="auto"/>
            <w:vAlign w:val="center"/>
          </w:tcPr>
          <w:p w14:paraId="7AE2277F" w14:textId="21BE55CF" w:rsidR="000776F9" w:rsidRPr="000776F9" w:rsidRDefault="000776F9" w:rsidP="00327E0E">
            <w:pPr>
              <w:pStyle w:val="Letter-Body-Large"/>
              <w:rPr>
                <w:rFonts w:asciiTheme="majorHAnsi" w:hAnsiTheme="majorHAnsi" w:cstheme="majorHAnsi"/>
                <w:b/>
                <w:color w:val="000000" w:themeColor="text1"/>
                <w:sz w:val="28"/>
                <w:szCs w:val="28"/>
              </w:rPr>
            </w:pPr>
          </w:p>
        </w:tc>
      </w:tr>
      <w:tr w:rsidR="000776F9" w:rsidRPr="000776F9" w14:paraId="72DE4EBD" w14:textId="77777777" w:rsidTr="00EE6256">
        <w:tc>
          <w:tcPr>
            <w:tcW w:w="3254" w:type="dxa"/>
            <w:shd w:val="clear" w:color="auto" w:fill="auto"/>
          </w:tcPr>
          <w:p w14:paraId="3FA7C09D" w14:textId="5718F125" w:rsidR="000776F9" w:rsidRPr="006A4FF3" w:rsidRDefault="00D3653E" w:rsidP="00327E0E">
            <w:pPr>
              <w:pStyle w:val="Letter-Body-Large"/>
              <w:rPr>
                <w:rFonts w:asciiTheme="majorHAnsi" w:hAnsiTheme="majorHAnsi" w:cstheme="majorHAnsi"/>
                <w:b/>
                <w:bCs/>
                <w:color w:val="1F497D" w:themeColor="text2"/>
                <w:sz w:val="28"/>
                <w:szCs w:val="28"/>
              </w:rPr>
            </w:pPr>
            <w:r w:rsidRPr="000776F9">
              <w:rPr>
                <w:rFonts w:asciiTheme="majorHAnsi" w:hAnsiTheme="majorHAnsi" w:cstheme="majorHAnsi"/>
                <w:b/>
                <w:color w:val="365F91" w:themeColor="accent1" w:themeShade="BF"/>
                <w:sz w:val="28"/>
                <w:szCs w:val="28"/>
              </w:rPr>
              <w:t xml:space="preserve">FUNDING </w:t>
            </w:r>
            <w:r>
              <w:rPr>
                <w:rFonts w:asciiTheme="majorHAnsi" w:hAnsiTheme="majorHAnsi" w:cstheme="majorHAnsi"/>
                <w:b/>
                <w:color w:val="365F91" w:themeColor="accent1" w:themeShade="BF"/>
                <w:sz w:val="28"/>
                <w:szCs w:val="28"/>
              </w:rPr>
              <w:t>CAN BE USED FOR</w:t>
            </w:r>
            <w:r w:rsidRPr="006A4FF3" w:rsidDel="00D3653E">
              <w:rPr>
                <w:rFonts w:asciiTheme="majorHAnsi" w:hAnsiTheme="majorHAnsi" w:cstheme="majorHAnsi"/>
                <w:b/>
                <w:bCs/>
                <w:color w:val="1F497D" w:themeColor="text2"/>
                <w:sz w:val="28"/>
                <w:szCs w:val="28"/>
              </w:rPr>
              <w:t xml:space="preserve"> </w:t>
            </w:r>
          </w:p>
        </w:tc>
        <w:tc>
          <w:tcPr>
            <w:tcW w:w="7150" w:type="dxa"/>
            <w:shd w:val="clear" w:color="auto" w:fill="auto"/>
          </w:tcPr>
          <w:p w14:paraId="6500641E" w14:textId="5302F108" w:rsidR="000776F9" w:rsidRDefault="001D33A6" w:rsidP="00B255B7">
            <w:pPr>
              <w:pStyle w:val="Letter-Body-Large"/>
              <w:rPr>
                <w:rFonts w:asciiTheme="majorHAnsi" w:hAnsiTheme="majorHAnsi" w:cstheme="majorHAnsi"/>
                <w:spacing w:val="-2"/>
                <w:sz w:val="20"/>
                <w:szCs w:val="20"/>
                <w:lang w:eastAsia="en-CA"/>
              </w:rPr>
            </w:pPr>
            <w:r>
              <w:rPr>
                <w:rFonts w:asciiTheme="majorHAnsi" w:hAnsiTheme="majorHAnsi" w:cstheme="majorHAnsi"/>
                <w:spacing w:val="-2"/>
                <w:sz w:val="20"/>
                <w:szCs w:val="20"/>
                <w:lang w:eastAsia="en-CA"/>
              </w:rPr>
              <w:t xml:space="preserve">MSA EHR </w:t>
            </w:r>
            <w:r w:rsidR="000D3548">
              <w:rPr>
                <w:rFonts w:asciiTheme="majorHAnsi" w:hAnsiTheme="majorHAnsi" w:cstheme="majorHAnsi"/>
                <w:spacing w:val="-2"/>
                <w:sz w:val="20"/>
                <w:szCs w:val="20"/>
                <w:lang w:eastAsia="en-CA"/>
              </w:rPr>
              <w:t xml:space="preserve">Physician </w:t>
            </w:r>
            <w:r>
              <w:rPr>
                <w:rFonts w:asciiTheme="majorHAnsi" w:hAnsiTheme="majorHAnsi" w:cstheme="majorHAnsi"/>
                <w:spacing w:val="-2"/>
                <w:sz w:val="20"/>
                <w:szCs w:val="20"/>
                <w:lang w:eastAsia="en-CA"/>
              </w:rPr>
              <w:t>Lead</w:t>
            </w:r>
            <w:r w:rsidR="00262FDE">
              <w:rPr>
                <w:rFonts w:asciiTheme="majorHAnsi" w:hAnsiTheme="majorHAnsi" w:cstheme="majorHAnsi"/>
                <w:spacing w:val="-2"/>
                <w:sz w:val="20"/>
                <w:szCs w:val="20"/>
                <w:lang w:eastAsia="en-CA"/>
              </w:rPr>
              <w:t xml:space="preserve">’s </w:t>
            </w:r>
            <w:r w:rsidR="000776F9" w:rsidRPr="000776F9">
              <w:rPr>
                <w:rFonts w:asciiTheme="majorHAnsi" w:hAnsiTheme="majorHAnsi" w:cstheme="majorHAnsi"/>
                <w:spacing w:val="-2"/>
                <w:sz w:val="20"/>
                <w:szCs w:val="20"/>
                <w:lang w:eastAsia="en-CA"/>
              </w:rPr>
              <w:t>participati</w:t>
            </w:r>
            <w:r w:rsidR="007E042B">
              <w:rPr>
                <w:rFonts w:asciiTheme="majorHAnsi" w:hAnsiTheme="majorHAnsi" w:cstheme="majorHAnsi"/>
                <w:spacing w:val="-2"/>
                <w:sz w:val="20"/>
                <w:szCs w:val="20"/>
                <w:lang w:eastAsia="en-CA"/>
              </w:rPr>
              <w:t xml:space="preserve">on in </w:t>
            </w:r>
            <w:r w:rsidR="004E063C">
              <w:rPr>
                <w:rFonts w:asciiTheme="majorHAnsi" w:hAnsiTheme="majorHAnsi" w:cstheme="majorHAnsi"/>
                <w:spacing w:val="-2"/>
                <w:sz w:val="20"/>
                <w:szCs w:val="20"/>
                <w:lang w:eastAsia="en-CA"/>
              </w:rPr>
              <w:t xml:space="preserve">engaging with medical staff and HA partners on </w:t>
            </w:r>
            <w:r w:rsidR="007E042B">
              <w:rPr>
                <w:rFonts w:asciiTheme="majorHAnsi" w:hAnsiTheme="majorHAnsi" w:cstheme="majorHAnsi"/>
                <w:spacing w:val="-2"/>
                <w:sz w:val="20"/>
                <w:szCs w:val="20"/>
                <w:lang w:eastAsia="en-CA"/>
              </w:rPr>
              <w:t xml:space="preserve"> EHR implementation </w:t>
            </w:r>
            <w:r w:rsidR="000776F9" w:rsidRPr="000776F9">
              <w:rPr>
                <w:rFonts w:asciiTheme="majorHAnsi" w:hAnsiTheme="majorHAnsi" w:cstheme="majorHAnsi"/>
                <w:spacing w:val="-2"/>
                <w:sz w:val="20"/>
                <w:szCs w:val="20"/>
                <w:lang w:eastAsia="en-CA"/>
              </w:rPr>
              <w:t xml:space="preserve">will be paid from the </w:t>
            </w:r>
            <w:r w:rsidR="00BC22A2">
              <w:rPr>
                <w:rFonts w:asciiTheme="majorHAnsi" w:hAnsiTheme="majorHAnsi" w:cstheme="majorHAnsi"/>
                <w:spacing w:val="-2"/>
                <w:sz w:val="20"/>
                <w:szCs w:val="20"/>
                <w:lang w:eastAsia="en-CA"/>
              </w:rPr>
              <w:t xml:space="preserve">Specialist Services Committee (SSC) </w:t>
            </w:r>
            <w:r w:rsidR="007E042B">
              <w:rPr>
                <w:rFonts w:asciiTheme="majorHAnsi" w:hAnsiTheme="majorHAnsi" w:cstheme="majorHAnsi"/>
                <w:spacing w:val="-2"/>
                <w:sz w:val="20"/>
                <w:szCs w:val="20"/>
                <w:lang w:eastAsia="en-CA"/>
              </w:rPr>
              <w:t>(</w:t>
            </w:r>
            <w:r w:rsidR="00BC22A2" w:rsidRPr="00050668">
              <w:rPr>
                <w:rFonts w:asciiTheme="majorHAnsi" w:hAnsiTheme="majorHAnsi" w:cstheme="majorHAnsi"/>
                <w:i/>
                <w:iCs/>
                <w:spacing w:val="-2"/>
                <w:sz w:val="20"/>
                <w:szCs w:val="20"/>
                <w:lang w:eastAsia="en-CA"/>
              </w:rPr>
              <w:t xml:space="preserve">up to </w:t>
            </w:r>
            <w:r w:rsidR="007E042B" w:rsidRPr="00050668">
              <w:rPr>
                <w:rFonts w:asciiTheme="majorHAnsi" w:hAnsiTheme="majorHAnsi" w:cstheme="majorHAnsi"/>
                <w:i/>
                <w:iCs/>
                <w:spacing w:val="-2"/>
                <w:sz w:val="20"/>
                <w:szCs w:val="20"/>
                <w:lang w:eastAsia="en-CA"/>
              </w:rPr>
              <w:t>$35,000.00</w:t>
            </w:r>
            <w:r w:rsidR="00261015" w:rsidRPr="00050668">
              <w:rPr>
                <w:rFonts w:asciiTheme="majorHAnsi" w:hAnsiTheme="majorHAnsi" w:cstheme="majorHAnsi"/>
                <w:i/>
                <w:iCs/>
                <w:spacing w:val="-2"/>
                <w:sz w:val="20"/>
                <w:szCs w:val="20"/>
                <w:lang w:eastAsia="en-CA"/>
              </w:rPr>
              <w:t xml:space="preserve"> or $50,000.00 – depending on site level</w:t>
            </w:r>
            <w:r w:rsidR="007E042B">
              <w:rPr>
                <w:rFonts w:asciiTheme="majorHAnsi" w:hAnsiTheme="majorHAnsi" w:cstheme="majorHAnsi"/>
                <w:spacing w:val="-2"/>
                <w:sz w:val="20"/>
                <w:szCs w:val="20"/>
                <w:lang w:eastAsia="en-CA"/>
              </w:rPr>
              <w:t>)</w:t>
            </w:r>
            <w:r w:rsidR="000776F9" w:rsidRPr="000776F9">
              <w:rPr>
                <w:rFonts w:asciiTheme="majorHAnsi" w:hAnsiTheme="majorHAnsi" w:cstheme="majorHAnsi"/>
                <w:spacing w:val="-2"/>
                <w:sz w:val="20"/>
                <w:szCs w:val="20"/>
                <w:lang w:eastAsia="en-CA"/>
              </w:rPr>
              <w:t xml:space="preserve"> </w:t>
            </w:r>
            <w:r w:rsidR="00BC22A2">
              <w:rPr>
                <w:rFonts w:asciiTheme="majorHAnsi" w:hAnsiTheme="majorHAnsi" w:cstheme="majorHAnsi"/>
                <w:spacing w:val="-2"/>
                <w:sz w:val="20"/>
                <w:szCs w:val="20"/>
                <w:lang w:eastAsia="en-CA"/>
              </w:rPr>
              <w:t>and administered</w:t>
            </w:r>
            <w:r w:rsidR="00B255B7" w:rsidRPr="000776F9">
              <w:rPr>
                <w:rFonts w:asciiTheme="majorHAnsi" w:hAnsiTheme="majorHAnsi" w:cstheme="majorHAnsi"/>
                <w:spacing w:val="-2"/>
                <w:sz w:val="20"/>
                <w:szCs w:val="20"/>
                <w:lang w:eastAsia="en-CA"/>
              </w:rPr>
              <w:t xml:space="preserve"> </w:t>
            </w:r>
            <w:r w:rsidR="000776F9" w:rsidRPr="000776F9">
              <w:rPr>
                <w:rFonts w:asciiTheme="majorHAnsi" w:hAnsiTheme="majorHAnsi" w:cstheme="majorHAnsi"/>
                <w:spacing w:val="-2"/>
                <w:sz w:val="20"/>
                <w:szCs w:val="20"/>
                <w:lang w:eastAsia="en-CA"/>
              </w:rPr>
              <w:t xml:space="preserve">by </w:t>
            </w:r>
            <w:r w:rsidR="00BC22A2">
              <w:rPr>
                <w:rFonts w:asciiTheme="majorHAnsi" w:hAnsiTheme="majorHAnsi" w:cstheme="majorHAnsi"/>
                <w:spacing w:val="-2"/>
                <w:sz w:val="20"/>
                <w:szCs w:val="20"/>
                <w:lang w:eastAsia="en-CA"/>
              </w:rPr>
              <w:t xml:space="preserve">the </w:t>
            </w:r>
            <w:r w:rsidR="00050668" w:rsidRPr="006A4FF3">
              <w:rPr>
                <w:rFonts w:asciiTheme="majorHAnsi" w:hAnsiTheme="majorHAnsi" w:cstheme="majorHAnsi"/>
                <w:spacing w:val="-2"/>
                <w:sz w:val="20"/>
                <w:szCs w:val="20"/>
                <w:highlight w:val="yellow"/>
                <w:lang w:eastAsia="en-CA"/>
              </w:rPr>
              <w:t>XXX</w:t>
            </w:r>
            <w:r w:rsidR="007E042B">
              <w:rPr>
                <w:rFonts w:asciiTheme="majorHAnsi" w:hAnsiTheme="majorHAnsi" w:cstheme="majorHAnsi"/>
                <w:spacing w:val="-2"/>
                <w:sz w:val="20"/>
                <w:szCs w:val="20"/>
                <w:lang w:eastAsia="en-CA"/>
              </w:rPr>
              <w:t xml:space="preserve"> Medical Staff Association. </w:t>
            </w:r>
            <w:r w:rsidR="000776F9" w:rsidRPr="000776F9">
              <w:rPr>
                <w:rFonts w:asciiTheme="majorHAnsi" w:hAnsiTheme="majorHAnsi" w:cstheme="majorHAnsi"/>
                <w:spacing w:val="-2"/>
                <w:sz w:val="20"/>
                <w:szCs w:val="20"/>
                <w:lang w:eastAsia="en-CA"/>
              </w:rPr>
              <w:t>Standard sessional rates will apply</w:t>
            </w:r>
            <w:r w:rsidR="0018519F">
              <w:rPr>
                <w:rFonts w:asciiTheme="majorHAnsi" w:hAnsiTheme="majorHAnsi" w:cstheme="majorHAnsi"/>
                <w:spacing w:val="-2"/>
                <w:sz w:val="20"/>
                <w:szCs w:val="20"/>
                <w:lang w:eastAsia="en-CA"/>
              </w:rPr>
              <w:t xml:space="preserve">, and </w:t>
            </w:r>
            <w:r w:rsidR="000776F9" w:rsidRPr="000776F9">
              <w:rPr>
                <w:rFonts w:asciiTheme="majorHAnsi" w:hAnsiTheme="majorHAnsi" w:cstheme="majorHAnsi"/>
                <w:spacing w:val="-2"/>
                <w:sz w:val="20"/>
                <w:szCs w:val="20"/>
                <w:lang w:eastAsia="en-CA"/>
              </w:rPr>
              <w:t xml:space="preserve"> </w:t>
            </w:r>
            <w:r w:rsidR="000776F9" w:rsidRPr="00723BCC">
              <w:rPr>
                <w:rFonts w:asciiTheme="majorHAnsi" w:hAnsiTheme="majorHAnsi" w:cstheme="majorHAnsi"/>
                <w:spacing w:val="-2"/>
                <w:sz w:val="20"/>
                <w:szCs w:val="20"/>
                <w:lang w:eastAsia="en-CA"/>
              </w:rPr>
              <w:t>standard expense claim policies will be</w:t>
            </w:r>
            <w:r w:rsidR="00723BCC" w:rsidRPr="00723BCC">
              <w:rPr>
                <w:rFonts w:asciiTheme="majorHAnsi" w:hAnsiTheme="majorHAnsi" w:cstheme="majorHAnsi"/>
                <w:spacing w:val="-2"/>
                <w:sz w:val="20"/>
                <w:szCs w:val="20"/>
                <w:lang w:eastAsia="en-CA"/>
              </w:rPr>
              <w:t xml:space="preserve"> provided.</w:t>
            </w:r>
          </w:p>
          <w:p w14:paraId="21952CA4" w14:textId="4F7F62DC" w:rsidR="00EE6256" w:rsidRPr="000776F9" w:rsidRDefault="00EE6256" w:rsidP="00B255B7">
            <w:pPr>
              <w:pStyle w:val="Letter-Body-Large"/>
              <w:rPr>
                <w:rFonts w:asciiTheme="majorHAnsi" w:hAnsiTheme="majorHAnsi" w:cstheme="majorHAnsi"/>
                <w:spacing w:val="-2"/>
                <w:sz w:val="20"/>
                <w:szCs w:val="20"/>
                <w:lang w:eastAsia="en-CA"/>
              </w:rPr>
            </w:pPr>
          </w:p>
        </w:tc>
      </w:tr>
      <w:tr w:rsidR="000776F9" w:rsidRPr="000776F9" w14:paraId="27F81A40" w14:textId="77777777" w:rsidTr="00EE6256">
        <w:tc>
          <w:tcPr>
            <w:tcW w:w="3254" w:type="dxa"/>
            <w:shd w:val="clear" w:color="auto" w:fill="auto"/>
          </w:tcPr>
          <w:p w14:paraId="557FAD95" w14:textId="26FC2FA5" w:rsidR="000776F9" w:rsidRPr="006A4FF3" w:rsidRDefault="000776F9" w:rsidP="00327E0E">
            <w:pPr>
              <w:pStyle w:val="Letter-Body-Large"/>
              <w:rPr>
                <w:rFonts w:asciiTheme="majorHAnsi" w:hAnsiTheme="majorHAnsi" w:cstheme="majorHAnsi"/>
                <w:b/>
                <w:bCs/>
                <w:color w:val="1F497D" w:themeColor="text2"/>
                <w:sz w:val="28"/>
                <w:szCs w:val="28"/>
              </w:rPr>
            </w:pPr>
            <w:r w:rsidRPr="006A4FF3">
              <w:rPr>
                <w:rFonts w:asciiTheme="majorHAnsi" w:hAnsiTheme="majorHAnsi" w:cstheme="majorHAnsi"/>
                <w:b/>
                <w:bCs/>
                <w:color w:val="1F497D" w:themeColor="text2"/>
                <w:sz w:val="28"/>
                <w:szCs w:val="28"/>
              </w:rPr>
              <w:t>B</w:t>
            </w:r>
            <w:r w:rsidR="00262FDE" w:rsidRPr="006A4FF3">
              <w:rPr>
                <w:rFonts w:asciiTheme="majorHAnsi" w:hAnsiTheme="majorHAnsi" w:cstheme="majorHAnsi"/>
                <w:b/>
                <w:bCs/>
                <w:color w:val="1F497D" w:themeColor="text2"/>
                <w:sz w:val="28"/>
                <w:szCs w:val="28"/>
              </w:rPr>
              <w:t>UDGET</w:t>
            </w:r>
          </w:p>
        </w:tc>
        <w:tc>
          <w:tcPr>
            <w:tcW w:w="7150" w:type="dxa"/>
            <w:shd w:val="clear" w:color="auto" w:fill="auto"/>
          </w:tcPr>
          <w:p w14:paraId="1E330FF6" w14:textId="77777777" w:rsidR="000776F9" w:rsidRPr="000776F9" w:rsidDel="00D714DC" w:rsidRDefault="000776F9" w:rsidP="00327E0E">
            <w:pPr>
              <w:pStyle w:val="Letter-Body-Large"/>
              <w:rPr>
                <w:rFonts w:asciiTheme="majorHAnsi" w:hAnsiTheme="majorHAnsi" w:cstheme="majorHAnsi"/>
                <w:spacing w:val="-2"/>
                <w:sz w:val="20"/>
                <w:szCs w:val="20"/>
                <w:lang w:eastAsia="en-CA"/>
              </w:rPr>
            </w:pPr>
            <w:r w:rsidRPr="000776F9">
              <w:rPr>
                <w:rFonts w:asciiTheme="majorHAnsi" w:hAnsiTheme="majorHAnsi" w:cstheme="majorHAnsi"/>
                <w:spacing w:val="-2"/>
                <w:sz w:val="20"/>
                <w:szCs w:val="20"/>
                <w:lang w:eastAsia="en-CA"/>
              </w:rPr>
              <w:t>The budget will be identified as a part of the work planning process identified in the Objectives and Responsibilities section of this document</w:t>
            </w:r>
            <w:r w:rsidR="0018519F">
              <w:rPr>
                <w:rFonts w:asciiTheme="majorHAnsi" w:hAnsiTheme="majorHAnsi" w:cstheme="majorHAnsi"/>
                <w:spacing w:val="-2"/>
                <w:sz w:val="20"/>
                <w:szCs w:val="20"/>
                <w:lang w:eastAsia="en-CA"/>
              </w:rPr>
              <w:t xml:space="preserve"> (see above)</w:t>
            </w:r>
            <w:r w:rsidR="00CE6131">
              <w:rPr>
                <w:rFonts w:asciiTheme="majorHAnsi" w:hAnsiTheme="majorHAnsi" w:cstheme="majorHAnsi"/>
                <w:spacing w:val="-2"/>
                <w:sz w:val="20"/>
                <w:szCs w:val="20"/>
                <w:lang w:eastAsia="en-CA"/>
              </w:rPr>
              <w:t>.</w:t>
            </w:r>
          </w:p>
        </w:tc>
      </w:tr>
      <w:tr w:rsidR="000776F9" w:rsidRPr="000776F9" w14:paraId="769F5698" w14:textId="77777777" w:rsidTr="00EE6256">
        <w:tc>
          <w:tcPr>
            <w:tcW w:w="3254" w:type="dxa"/>
            <w:shd w:val="clear" w:color="auto" w:fill="auto"/>
          </w:tcPr>
          <w:p w14:paraId="7036E55E" w14:textId="77777777" w:rsidR="000776F9" w:rsidRPr="000776F9" w:rsidRDefault="000776F9" w:rsidP="00327E0E">
            <w:pPr>
              <w:pStyle w:val="Letter-Body-Large"/>
              <w:spacing w:before="120"/>
              <w:rPr>
                <w:rFonts w:asciiTheme="majorHAnsi" w:hAnsiTheme="majorHAnsi" w:cstheme="majorHAnsi"/>
                <w:color w:val="000000" w:themeColor="text1"/>
                <w:sz w:val="28"/>
                <w:szCs w:val="28"/>
              </w:rPr>
            </w:pPr>
            <w:r w:rsidRPr="000776F9">
              <w:rPr>
                <w:rFonts w:asciiTheme="majorHAnsi" w:hAnsiTheme="majorHAnsi" w:cstheme="majorHAnsi"/>
                <w:b/>
                <w:color w:val="365F91" w:themeColor="accent1" w:themeShade="BF"/>
                <w:sz w:val="28"/>
                <w:szCs w:val="28"/>
              </w:rPr>
              <w:t>CONFIDENTIALITY</w:t>
            </w:r>
          </w:p>
        </w:tc>
        <w:tc>
          <w:tcPr>
            <w:tcW w:w="7150" w:type="dxa"/>
            <w:shd w:val="clear" w:color="auto" w:fill="auto"/>
          </w:tcPr>
          <w:p w14:paraId="050A4901" w14:textId="7E0A9110" w:rsidR="000776F9" w:rsidRPr="000776F9" w:rsidDel="00D714DC" w:rsidRDefault="004E063C" w:rsidP="005C257F">
            <w:pPr>
              <w:pStyle w:val="Letter-Body-Large"/>
              <w:spacing w:before="120"/>
              <w:rPr>
                <w:rFonts w:asciiTheme="majorHAnsi" w:hAnsiTheme="majorHAnsi" w:cstheme="majorHAnsi"/>
                <w:spacing w:val="-2"/>
                <w:sz w:val="20"/>
                <w:szCs w:val="20"/>
                <w:lang w:eastAsia="en-CA"/>
              </w:rPr>
            </w:pPr>
            <w:r>
              <w:rPr>
                <w:rFonts w:asciiTheme="majorHAnsi" w:hAnsiTheme="majorHAnsi" w:cstheme="majorHAnsi"/>
                <w:spacing w:val="-2"/>
                <w:sz w:val="20"/>
                <w:szCs w:val="20"/>
                <w:lang w:eastAsia="en-CA"/>
              </w:rPr>
              <w:t xml:space="preserve">The </w:t>
            </w:r>
            <w:r w:rsidR="001D33A6">
              <w:rPr>
                <w:rFonts w:asciiTheme="majorHAnsi" w:hAnsiTheme="majorHAnsi" w:cstheme="majorHAnsi"/>
                <w:spacing w:val="-2"/>
                <w:sz w:val="20"/>
                <w:szCs w:val="20"/>
                <w:lang w:eastAsia="en-CA"/>
              </w:rPr>
              <w:t xml:space="preserve">MSA EHR </w:t>
            </w:r>
            <w:r w:rsidR="000D3548">
              <w:rPr>
                <w:rFonts w:asciiTheme="majorHAnsi" w:hAnsiTheme="majorHAnsi" w:cstheme="majorHAnsi"/>
                <w:spacing w:val="-2"/>
                <w:sz w:val="20"/>
                <w:szCs w:val="20"/>
                <w:lang w:eastAsia="en-CA"/>
              </w:rPr>
              <w:t xml:space="preserve">Physician </w:t>
            </w:r>
            <w:r w:rsidR="001D33A6">
              <w:rPr>
                <w:rFonts w:asciiTheme="majorHAnsi" w:hAnsiTheme="majorHAnsi" w:cstheme="majorHAnsi"/>
                <w:spacing w:val="-2"/>
                <w:sz w:val="20"/>
                <w:szCs w:val="20"/>
                <w:lang w:eastAsia="en-CA"/>
              </w:rPr>
              <w:t>Lead</w:t>
            </w:r>
            <w:r w:rsidR="000776F9" w:rsidRPr="000776F9">
              <w:rPr>
                <w:rFonts w:asciiTheme="majorHAnsi" w:hAnsiTheme="majorHAnsi" w:cstheme="majorHAnsi"/>
                <w:spacing w:val="-2"/>
                <w:sz w:val="20"/>
                <w:szCs w:val="20"/>
                <w:lang w:eastAsia="en-CA"/>
              </w:rPr>
              <w:t xml:space="preserve"> may possess </w:t>
            </w:r>
            <w:r w:rsidR="0018519F">
              <w:rPr>
                <w:rFonts w:asciiTheme="majorHAnsi" w:hAnsiTheme="majorHAnsi" w:cstheme="majorHAnsi"/>
                <w:spacing w:val="-2"/>
                <w:sz w:val="20"/>
                <w:szCs w:val="20"/>
                <w:lang w:eastAsia="en-CA"/>
              </w:rPr>
              <w:t xml:space="preserve">confidential </w:t>
            </w:r>
            <w:r w:rsidR="000776F9" w:rsidRPr="000776F9">
              <w:rPr>
                <w:rFonts w:asciiTheme="majorHAnsi" w:hAnsiTheme="majorHAnsi" w:cstheme="majorHAnsi"/>
                <w:spacing w:val="-2"/>
                <w:sz w:val="20"/>
                <w:szCs w:val="20"/>
                <w:lang w:eastAsia="en-CA"/>
              </w:rPr>
              <w:t>documentation or</w:t>
            </w:r>
            <w:r w:rsidR="0018519F">
              <w:rPr>
                <w:rFonts w:asciiTheme="majorHAnsi" w:hAnsiTheme="majorHAnsi" w:cstheme="majorHAnsi"/>
                <w:spacing w:val="-2"/>
                <w:sz w:val="20"/>
                <w:szCs w:val="20"/>
                <w:lang w:eastAsia="en-CA"/>
              </w:rPr>
              <w:t xml:space="preserve"> participate in confidential discussions</w:t>
            </w:r>
            <w:r>
              <w:rPr>
                <w:rFonts w:asciiTheme="majorHAnsi" w:hAnsiTheme="majorHAnsi" w:cstheme="majorHAnsi"/>
                <w:spacing w:val="-2"/>
                <w:sz w:val="20"/>
                <w:szCs w:val="20"/>
                <w:lang w:eastAsia="en-CA"/>
              </w:rPr>
              <w:t>;</w:t>
            </w:r>
            <w:r w:rsidR="007E042B">
              <w:rPr>
                <w:rFonts w:asciiTheme="majorHAnsi" w:hAnsiTheme="majorHAnsi" w:cstheme="majorHAnsi"/>
                <w:spacing w:val="-2"/>
                <w:sz w:val="20"/>
                <w:szCs w:val="20"/>
                <w:lang w:eastAsia="en-CA"/>
              </w:rPr>
              <w:t xml:space="preserve"> </w:t>
            </w:r>
            <w:r w:rsidR="0018519F">
              <w:rPr>
                <w:rFonts w:asciiTheme="majorHAnsi" w:hAnsiTheme="majorHAnsi" w:cstheme="majorHAnsi"/>
                <w:spacing w:val="-2"/>
                <w:sz w:val="20"/>
                <w:szCs w:val="20"/>
                <w:lang w:eastAsia="en-CA"/>
              </w:rPr>
              <w:t>t</w:t>
            </w:r>
            <w:r w:rsidR="00E82512">
              <w:rPr>
                <w:rFonts w:asciiTheme="majorHAnsi" w:hAnsiTheme="majorHAnsi" w:cstheme="majorHAnsi"/>
                <w:spacing w:val="-2"/>
                <w:sz w:val="20"/>
                <w:szCs w:val="20"/>
                <w:lang w:eastAsia="en-CA"/>
              </w:rPr>
              <w:t>his</w:t>
            </w:r>
            <w:r w:rsidR="00E82512" w:rsidRPr="000776F9">
              <w:rPr>
                <w:rFonts w:asciiTheme="majorHAnsi" w:hAnsiTheme="majorHAnsi" w:cstheme="majorHAnsi"/>
                <w:spacing w:val="-2"/>
                <w:sz w:val="20"/>
                <w:szCs w:val="20"/>
                <w:lang w:eastAsia="en-CA"/>
              </w:rPr>
              <w:t xml:space="preserve"> </w:t>
            </w:r>
            <w:r w:rsidR="000776F9" w:rsidRPr="000776F9">
              <w:rPr>
                <w:rFonts w:asciiTheme="majorHAnsi" w:hAnsiTheme="majorHAnsi" w:cstheme="majorHAnsi"/>
                <w:spacing w:val="-2"/>
                <w:sz w:val="20"/>
                <w:szCs w:val="20"/>
                <w:lang w:eastAsia="en-CA"/>
              </w:rPr>
              <w:t xml:space="preserve">information </w:t>
            </w:r>
            <w:r w:rsidR="00733103">
              <w:rPr>
                <w:rFonts w:asciiTheme="majorHAnsi" w:hAnsiTheme="majorHAnsi" w:cstheme="majorHAnsi"/>
                <w:spacing w:val="-2"/>
                <w:sz w:val="20"/>
                <w:szCs w:val="20"/>
                <w:lang w:eastAsia="en-CA"/>
              </w:rPr>
              <w:t>will</w:t>
            </w:r>
            <w:r w:rsidR="00733103" w:rsidRPr="000776F9">
              <w:rPr>
                <w:rFonts w:asciiTheme="majorHAnsi" w:hAnsiTheme="majorHAnsi" w:cstheme="majorHAnsi"/>
                <w:spacing w:val="-2"/>
                <w:sz w:val="20"/>
                <w:szCs w:val="20"/>
                <w:lang w:eastAsia="en-CA"/>
              </w:rPr>
              <w:t xml:space="preserve"> </w:t>
            </w:r>
            <w:r w:rsidR="000776F9" w:rsidRPr="000776F9">
              <w:rPr>
                <w:rFonts w:asciiTheme="majorHAnsi" w:hAnsiTheme="majorHAnsi" w:cstheme="majorHAnsi"/>
                <w:spacing w:val="-2"/>
                <w:sz w:val="20"/>
                <w:szCs w:val="20"/>
                <w:lang w:eastAsia="en-CA"/>
              </w:rPr>
              <w:t>not be disclosed to any</w:t>
            </w:r>
            <w:r w:rsidR="00E82512">
              <w:rPr>
                <w:rFonts w:asciiTheme="majorHAnsi" w:hAnsiTheme="majorHAnsi" w:cstheme="majorHAnsi"/>
                <w:spacing w:val="-2"/>
                <w:sz w:val="20"/>
                <w:szCs w:val="20"/>
                <w:lang w:eastAsia="en-CA"/>
              </w:rPr>
              <w:t>one</w:t>
            </w:r>
            <w:r w:rsidR="007D7937">
              <w:rPr>
                <w:rFonts w:asciiTheme="majorHAnsi" w:hAnsiTheme="majorHAnsi" w:cstheme="majorHAnsi"/>
                <w:spacing w:val="-2"/>
                <w:sz w:val="20"/>
                <w:szCs w:val="20"/>
                <w:lang w:eastAsia="en-CA"/>
              </w:rPr>
              <w:t xml:space="preserve"> other than the members of the </w:t>
            </w:r>
            <w:r w:rsidR="007E042B">
              <w:rPr>
                <w:rFonts w:asciiTheme="majorHAnsi" w:hAnsiTheme="majorHAnsi" w:cstheme="majorHAnsi"/>
                <w:spacing w:val="-2"/>
                <w:sz w:val="20"/>
                <w:szCs w:val="20"/>
                <w:lang w:eastAsia="en-CA"/>
              </w:rPr>
              <w:t>MSA.</w:t>
            </w:r>
            <w:r w:rsidR="007D7937">
              <w:rPr>
                <w:rFonts w:asciiTheme="majorHAnsi" w:hAnsiTheme="majorHAnsi" w:cstheme="majorHAnsi"/>
                <w:spacing w:val="-2"/>
                <w:sz w:val="20"/>
                <w:szCs w:val="20"/>
                <w:lang w:eastAsia="en-CA"/>
              </w:rPr>
              <w:t xml:space="preserve"> T</w:t>
            </w:r>
            <w:r w:rsidR="000776F9" w:rsidRPr="000776F9">
              <w:rPr>
                <w:rFonts w:asciiTheme="majorHAnsi" w:hAnsiTheme="majorHAnsi" w:cstheme="majorHAnsi"/>
                <w:spacing w:val="-2"/>
                <w:sz w:val="20"/>
                <w:szCs w:val="20"/>
                <w:lang w:eastAsia="en-CA"/>
              </w:rPr>
              <w:t xml:space="preserve">he information shall be stored with reasonable security measures </w:t>
            </w:r>
            <w:r w:rsidR="0018519F">
              <w:rPr>
                <w:rFonts w:asciiTheme="majorHAnsi" w:hAnsiTheme="majorHAnsi" w:cstheme="majorHAnsi"/>
                <w:spacing w:val="-2"/>
                <w:sz w:val="20"/>
                <w:szCs w:val="20"/>
                <w:lang w:eastAsia="en-CA"/>
              </w:rPr>
              <w:t xml:space="preserve">appropriate to its </w:t>
            </w:r>
            <w:r w:rsidR="000776F9" w:rsidRPr="000776F9">
              <w:rPr>
                <w:rFonts w:asciiTheme="majorHAnsi" w:hAnsiTheme="majorHAnsi" w:cstheme="majorHAnsi"/>
                <w:spacing w:val="-2"/>
                <w:sz w:val="20"/>
                <w:szCs w:val="20"/>
                <w:lang w:eastAsia="en-CA"/>
              </w:rPr>
              <w:t>sensitivity or potential harm.</w:t>
            </w:r>
          </w:p>
        </w:tc>
      </w:tr>
      <w:tr w:rsidR="000776F9" w:rsidRPr="000776F9" w14:paraId="7DCC977E" w14:textId="77777777" w:rsidTr="00EE6256">
        <w:tc>
          <w:tcPr>
            <w:tcW w:w="3254" w:type="dxa"/>
            <w:shd w:val="clear" w:color="auto" w:fill="auto"/>
          </w:tcPr>
          <w:p w14:paraId="59C9FE00" w14:textId="77777777" w:rsidR="000776F9" w:rsidRPr="000776F9" w:rsidRDefault="000776F9" w:rsidP="00327E0E">
            <w:pPr>
              <w:pStyle w:val="Letter-Body-Large"/>
              <w:spacing w:before="120"/>
              <w:rPr>
                <w:rFonts w:asciiTheme="majorHAnsi" w:hAnsiTheme="majorHAnsi" w:cstheme="majorHAnsi"/>
                <w:b/>
                <w:color w:val="000000" w:themeColor="text1"/>
                <w:sz w:val="28"/>
                <w:szCs w:val="28"/>
              </w:rPr>
            </w:pPr>
            <w:r w:rsidRPr="000776F9">
              <w:rPr>
                <w:rFonts w:asciiTheme="majorHAnsi" w:hAnsiTheme="majorHAnsi" w:cstheme="majorHAnsi"/>
                <w:b/>
                <w:color w:val="365F91" w:themeColor="accent1" w:themeShade="BF"/>
                <w:sz w:val="28"/>
                <w:szCs w:val="28"/>
              </w:rPr>
              <w:t>CONFLICT OF INTEREST</w:t>
            </w:r>
          </w:p>
        </w:tc>
        <w:tc>
          <w:tcPr>
            <w:tcW w:w="7150" w:type="dxa"/>
            <w:shd w:val="clear" w:color="auto" w:fill="auto"/>
          </w:tcPr>
          <w:p w14:paraId="35223EB6" w14:textId="3690B416" w:rsidR="000776F9" w:rsidRPr="000776F9" w:rsidRDefault="004E063C" w:rsidP="00B255B7">
            <w:pPr>
              <w:pStyle w:val="Letter-Body-Large"/>
              <w:spacing w:before="120"/>
              <w:rPr>
                <w:rFonts w:asciiTheme="majorHAnsi" w:hAnsiTheme="majorHAnsi" w:cstheme="majorHAnsi"/>
                <w:spacing w:val="-2"/>
                <w:sz w:val="20"/>
                <w:szCs w:val="20"/>
                <w:lang w:eastAsia="en-CA"/>
              </w:rPr>
            </w:pPr>
            <w:r>
              <w:rPr>
                <w:rFonts w:asciiTheme="majorHAnsi" w:hAnsiTheme="majorHAnsi" w:cstheme="majorHAnsi"/>
                <w:spacing w:val="-2"/>
                <w:sz w:val="20"/>
                <w:szCs w:val="20"/>
                <w:lang w:eastAsia="en-CA"/>
              </w:rPr>
              <w:t xml:space="preserve">The </w:t>
            </w:r>
            <w:r w:rsidR="001D33A6">
              <w:rPr>
                <w:rFonts w:asciiTheme="majorHAnsi" w:hAnsiTheme="majorHAnsi" w:cstheme="majorHAnsi"/>
                <w:spacing w:val="-2"/>
                <w:sz w:val="20"/>
                <w:szCs w:val="20"/>
                <w:lang w:eastAsia="en-CA"/>
              </w:rPr>
              <w:t xml:space="preserve">MSA EHR </w:t>
            </w:r>
            <w:r w:rsidR="000D3548">
              <w:rPr>
                <w:rFonts w:asciiTheme="majorHAnsi" w:hAnsiTheme="majorHAnsi" w:cstheme="majorHAnsi"/>
                <w:spacing w:val="-2"/>
                <w:sz w:val="20"/>
                <w:szCs w:val="20"/>
                <w:lang w:eastAsia="en-CA"/>
              </w:rPr>
              <w:t xml:space="preserve">Physician </w:t>
            </w:r>
            <w:r w:rsidR="001D33A6">
              <w:rPr>
                <w:rFonts w:asciiTheme="majorHAnsi" w:hAnsiTheme="majorHAnsi" w:cstheme="majorHAnsi"/>
                <w:spacing w:val="-2"/>
                <w:sz w:val="20"/>
                <w:szCs w:val="20"/>
                <w:lang w:eastAsia="en-CA"/>
              </w:rPr>
              <w:t>Lead</w:t>
            </w:r>
            <w:r w:rsidR="000776F9" w:rsidRPr="000776F9">
              <w:rPr>
                <w:rFonts w:asciiTheme="majorHAnsi" w:hAnsiTheme="majorHAnsi" w:cstheme="majorHAnsi"/>
                <w:spacing w:val="-2"/>
                <w:sz w:val="20"/>
                <w:szCs w:val="20"/>
                <w:lang w:eastAsia="en-CA"/>
              </w:rPr>
              <w:t xml:space="preserve"> </w:t>
            </w:r>
            <w:r w:rsidR="00733103">
              <w:rPr>
                <w:rFonts w:asciiTheme="majorHAnsi" w:hAnsiTheme="majorHAnsi" w:cstheme="majorHAnsi"/>
                <w:spacing w:val="-2"/>
                <w:sz w:val="20"/>
                <w:szCs w:val="20"/>
                <w:lang w:eastAsia="en-CA"/>
              </w:rPr>
              <w:t>will</w:t>
            </w:r>
            <w:r w:rsidR="00733103" w:rsidRPr="000776F9">
              <w:rPr>
                <w:rFonts w:asciiTheme="majorHAnsi" w:hAnsiTheme="majorHAnsi" w:cstheme="majorHAnsi"/>
                <w:spacing w:val="-2"/>
                <w:sz w:val="20"/>
                <w:szCs w:val="20"/>
                <w:lang w:eastAsia="en-CA"/>
              </w:rPr>
              <w:t xml:space="preserve"> </w:t>
            </w:r>
            <w:r w:rsidR="000776F9" w:rsidRPr="000776F9">
              <w:rPr>
                <w:rFonts w:asciiTheme="majorHAnsi" w:hAnsiTheme="majorHAnsi" w:cstheme="majorHAnsi"/>
                <w:spacing w:val="-2"/>
                <w:sz w:val="20"/>
                <w:szCs w:val="20"/>
                <w:lang w:eastAsia="en-CA"/>
              </w:rPr>
              <w:t xml:space="preserve">disclose any matters </w:t>
            </w:r>
            <w:r w:rsidR="00E82512">
              <w:rPr>
                <w:rFonts w:asciiTheme="majorHAnsi" w:hAnsiTheme="majorHAnsi" w:cstheme="majorHAnsi"/>
                <w:spacing w:val="-2"/>
                <w:sz w:val="20"/>
                <w:szCs w:val="20"/>
                <w:lang w:eastAsia="en-CA"/>
              </w:rPr>
              <w:t>that</w:t>
            </w:r>
            <w:r w:rsidR="00E82512" w:rsidRPr="000776F9">
              <w:rPr>
                <w:rFonts w:asciiTheme="majorHAnsi" w:hAnsiTheme="majorHAnsi" w:cstheme="majorHAnsi"/>
                <w:spacing w:val="-2"/>
                <w:sz w:val="20"/>
                <w:szCs w:val="20"/>
                <w:lang w:eastAsia="en-CA"/>
              </w:rPr>
              <w:t xml:space="preserve"> </w:t>
            </w:r>
            <w:r w:rsidR="000776F9" w:rsidRPr="000776F9">
              <w:rPr>
                <w:rFonts w:asciiTheme="majorHAnsi" w:hAnsiTheme="majorHAnsi" w:cstheme="majorHAnsi"/>
                <w:spacing w:val="-2"/>
                <w:sz w:val="20"/>
                <w:szCs w:val="20"/>
                <w:lang w:eastAsia="en-CA"/>
              </w:rPr>
              <w:t xml:space="preserve">may constitute a direct or indirect conflict of interest between personal or professional activities and responsibilities </w:t>
            </w:r>
            <w:r w:rsidR="005C257F">
              <w:rPr>
                <w:rFonts w:asciiTheme="majorHAnsi" w:hAnsiTheme="majorHAnsi" w:cstheme="majorHAnsi"/>
                <w:spacing w:val="-2"/>
                <w:sz w:val="20"/>
                <w:szCs w:val="20"/>
                <w:lang w:eastAsia="en-CA"/>
              </w:rPr>
              <w:t xml:space="preserve">as </w:t>
            </w:r>
            <w:r w:rsidR="001D33A6">
              <w:rPr>
                <w:rFonts w:asciiTheme="majorHAnsi" w:hAnsiTheme="majorHAnsi" w:cstheme="majorHAnsi"/>
                <w:spacing w:val="-2"/>
                <w:sz w:val="20"/>
                <w:szCs w:val="20"/>
                <w:lang w:eastAsia="en-CA"/>
              </w:rPr>
              <w:t>MSA EHR Lead</w:t>
            </w:r>
            <w:r w:rsidR="007E042B">
              <w:rPr>
                <w:rFonts w:asciiTheme="majorHAnsi" w:hAnsiTheme="majorHAnsi" w:cstheme="majorHAnsi"/>
                <w:spacing w:val="-2"/>
                <w:sz w:val="20"/>
                <w:szCs w:val="20"/>
                <w:lang w:eastAsia="en-CA"/>
              </w:rPr>
              <w:t xml:space="preserve">. </w:t>
            </w:r>
            <w:r w:rsidR="001D33A6">
              <w:rPr>
                <w:rFonts w:asciiTheme="majorHAnsi" w:hAnsiTheme="majorHAnsi" w:cstheme="majorHAnsi"/>
                <w:spacing w:val="-2"/>
                <w:sz w:val="20"/>
                <w:szCs w:val="20"/>
                <w:lang w:eastAsia="en-CA"/>
              </w:rPr>
              <w:t>EHR Leads</w:t>
            </w:r>
            <w:r w:rsidR="000776F9" w:rsidRPr="000776F9">
              <w:rPr>
                <w:rFonts w:asciiTheme="majorHAnsi" w:hAnsiTheme="majorHAnsi" w:cstheme="majorHAnsi"/>
                <w:spacing w:val="-2"/>
                <w:sz w:val="20"/>
                <w:szCs w:val="20"/>
                <w:lang w:eastAsia="en-CA"/>
              </w:rPr>
              <w:t xml:space="preserve"> must act in a manner that will prevent conflicts of interest from arising and will recuse themselves from voting when conflicts arise that cannot be effectively and appropriately managed.</w:t>
            </w:r>
          </w:p>
        </w:tc>
      </w:tr>
      <w:tr w:rsidR="000776F9" w:rsidRPr="000776F9" w14:paraId="2A4BB425" w14:textId="77777777" w:rsidTr="00EE6256">
        <w:tc>
          <w:tcPr>
            <w:tcW w:w="3254" w:type="dxa"/>
            <w:shd w:val="clear" w:color="auto" w:fill="auto"/>
          </w:tcPr>
          <w:p w14:paraId="2CDCB2A3" w14:textId="77777777" w:rsidR="000776F9" w:rsidRPr="000776F9" w:rsidRDefault="000776F9" w:rsidP="00327E0E">
            <w:pPr>
              <w:pStyle w:val="Letter-Body-Large"/>
              <w:spacing w:before="120"/>
              <w:rPr>
                <w:rFonts w:asciiTheme="majorHAnsi" w:hAnsiTheme="majorHAnsi" w:cstheme="majorHAnsi"/>
                <w:b/>
                <w:color w:val="000000" w:themeColor="text1"/>
                <w:sz w:val="28"/>
                <w:szCs w:val="28"/>
              </w:rPr>
            </w:pPr>
            <w:r w:rsidRPr="000776F9">
              <w:rPr>
                <w:rFonts w:asciiTheme="majorHAnsi" w:hAnsiTheme="majorHAnsi" w:cstheme="majorHAnsi"/>
                <w:b/>
                <w:color w:val="365F91" w:themeColor="accent1" w:themeShade="BF"/>
                <w:sz w:val="28"/>
                <w:szCs w:val="28"/>
              </w:rPr>
              <w:t xml:space="preserve">ATTRIBUTES </w:t>
            </w:r>
          </w:p>
        </w:tc>
        <w:tc>
          <w:tcPr>
            <w:tcW w:w="7150" w:type="dxa"/>
            <w:shd w:val="clear" w:color="auto" w:fill="auto"/>
          </w:tcPr>
          <w:p w14:paraId="29BDE66A" w14:textId="106ACA91" w:rsidR="00E82512" w:rsidRDefault="001D33A6" w:rsidP="00327E0E">
            <w:pPr>
              <w:pStyle w:val="Letter-Body-Large"/>
              <w:spacing w:before="120"/>
              <w:rPr>
                <w:rFonts w:asciiTheme="majorHAnsi" w:hAnsiTheme="majorHAnsi" w:cstheme="majorHAnsi"/>
                <w:spacing w:val="-2"/>
                <w:sz w:val="20"/>
                <w:szCs w:val="20"/>
                <w:lang w:eastAsia="en-CA"/>
              </w:rPr>
            </w:pPr>
            <w:r>
              <w:rPr>
                <w:rFonts w:asciiTheme="majorHAnsi" w:hAnsiTheme="majorHAnsi" w:cstheme="majorHAnsi"/>
                <w:spacing w:val="-2"/>
                <w:sz w:val="20"/>
                <w:szCs w:val="20"/>
                <w:lang w:eastAsia="en-CA"/>
              </w:rPr>
              <w:t xml:space="preserve">MSA EHR </w:t>
            </w:r>
            <w:r w:rsidR="000D3548">
              <w:rPr>
                <w:rFonts w:asciiTheme="majorHAnsi" w:hAnsiTheme="majorHAnsi" w:cstheme="majorHAnsi"/>
                <w:spacing w:val="-2"/>
                <w:sz w:val="20"/>
                <w:szCs w:val="20"/>
                <w:lang w:eastAsia="en-CA"/>
              </w:rPr>
              <w:t xml:space="preserve">Physician </w:t>
            </w:r>
            <w:r>
              <w:rPr>
                <w:rFonts w:asciiTheme="majorHAnsi" w:hAnsiTheme="majorHAnsi" w:cstheme="majorHAnsi"/>
                <w:spacing w:val="-2"/>
                <w:sz w:val="20"/>
                <w:szCs w:val="20"/>
                <w:lang w:eastAsia="en-CA"/>
              </w:rPr>
              <w:t>Lead</w:t>
            </w:r>
            <w:r w:rsidR="007E042B">
              <w:rPr>
                <w:rFonts w:asciiTheme="majorHAnsi" w:hAnsiTheme="majorHAnsi" w:cstheme="majorHAnsi"/>
                <w:spacing w:val="-2"/>
                <w:sz w:val="20"/>
                <w:szCs w:val="20"/>
                <w:lang w:eastAsia="en-CA"/>
              </w:rPr>
              <w:t>s</w:t>
            </w:r>
            <w:r w:rsidR="00E82512">
              <w:rPr>
                <w:rFonts w:asciiTheme="majorHAnsi" w:hAnsiTheme="majorHAnsi" w:cstheme="majorHAnsi"/>
                <w:spacing w:val="-2"/>
                <w:sz w:val="20"/>
                <w:szCs w:val="20"/>
                <w:lang w:eastAsia="en-CA"/>
              </w:rPr>
              <w:t xml:space="preserve"> are expected to:</w:t>
            </w:r>
          </w:p>
          <w:p w14:paraId="753D4A1E" w14:textId="38259691" w:rsidR="000776F9" w:rsidRPr="00067808" w:rsidRDefault="00E82512" w:rsidP="00E24E07">
            <w:pPr>
              <w:pStyle w:val="Letter-Body-Large"/>
              <w:numPr>
                <w:ilvl w:val="0"/>
                <w:numId w:val="10"/>
              </w:numPr>
              <w:spacing w:before="120"/>
              <w:rPr>
                <w:rFonts w:asciiTheme="majorHAnsi" w:hAnsiTheme="majorHAnsi" w:cstheme="majorHAnsi"/>
                <w:spacing w:val="-2"/>
                <w:sz w:val="20"/>
                <w:szCs w:val="20"/>
              </w:rPr>
            </w:pPr>
            <w:r w:rsidRPr="00067808">
              <w:rPr>
                <w:rFonts w:asciiTheme="majorHAnsi" w:hAnsiTheme="majorHAnsi" w:cstheme="majorHAnsi"/>
                <w:spacing w:val="-2"/>
                <w:sz w:val="20"/>
                <w:szCs w:val="20"/>
                <w:lang w:eastAsia="en-CA"/>
              </w:rPr>
              <w:t>Have a</w:t>
            </w:r>
            <w:r w:rsidR="000776F9" w:rsidRPr="00067808">
              <w:rPr>
                <w:rFonts w:asciiTheme="majorHAnsi" w:hAnsiTheme="majorHAnsi" w:cstheme="majorHAnsi"/>
                <w:spacing w:val="-2"/>
                <w:sz w:val="20"/>
                <w:szCs w:val="20"/>
                <w:lang w:eastAsia="en-CA"/>
              </w:rPr>
              <w:t xml:space="preserve"> comprehensive understanding of the</w:t>
            </w:r>
            <w:r w:rsidR="00F204BD" w:rsidRPr="00067808">
              <w:rPr>
                <w:rFonts w:asciiTheme="majorHAnsi" w:hAnsiTheme="majorHAnsi" w:cstheme="majorHAnsi"/>
                <w:spacing w:val="-2"/>
                <w:sz w:val="20"/>
                <w:szCs w:val="20"/>
                <w:lang w:eastAsia="en-CA"/>
              </w:rPr>
              <w:t xml:space="preserve"> purpose and goals of the MOU on EHR implementation</w:t>
            </w:r>
          </w:p>
          <w:p w14:paraId="0D6B6429" w14:textId="724C54C7" w:rsidR="000776F9" w:rsidRDefault="00E82512" w:rsidP="00E24E07">
            <w:pPr>
              <w:pStyle w:val="Letter-Body-Large"/>
              <w:numPr>
                <w:ilvl w:val="0"/>
                <w:numId w:val="10"/>
              </w:numPr>
              <w:spacing w:before="120"/>
              <w:rPr>
                <w:rFonts w:asciiTheme="majorHAnsi" w:hAnsiTheme="majorHAnsi" w:cstheme="majorHAnsi"/>
                <w:spacing w:val="-2"/>
                <w:sz w:val="20"/>
                <w:szCs w:val="20"/>
              </w:rPr>
            </w:pPr>
            <w:r w:rsidRPr="00067808">
              <w:rPr>
                <w:rFonts w:asciiTheme="majorHAnsi" w:hAnsiTheme="majorHAnsi" w:cstheme="majorHAnsi"/>
                <w:spacing w:val="-2"/>
                <w:sz w:val="20"/>
                <w:szCs w:val="20"/>
                <w:lang w:eastAsia="en-CA"/>
              </w:rPr>
              <w:t>M</w:t>
            </w:r>
            <w:r w:rsidR="000776F9" w:rsidRPr="00067808">
              <w:rPr>
                <w:rFonts w:asciiTheme="majorHAnsi" w:hAnsiTheme="majorHAnsi" w:cstheme="majorHAnsi"/>
                <w:spacing w:val="-2"/>
                <w:sz w:val="20"/>
                <w:szCs w:val="20"/>
                <w:lang w:eastAsia="en-CA"/>
              </w:rPr>
              <w:t xml:space="preserve">aintain and improve the collaborative relationship with the various partners and stakeholders of the </w:t>
            </w:r>
            <w:r w:rsidR="00B255B7" w:rsidRPr="00067808">
              <w:rPr>
                <w:rFonts w:asciiTheme="majorHAnsi" w:hAnsiTheme="majorHAnsi" w:cstheme="majorHAnsi"/>
                <w:spacing w:val="-2"/>
                <w:sz w:val="20"/>
                <w:szCs w:val="20"/>
                <w:lang w:eastAsia="en-CA"/>
              </w:rPr>
              <w:t>sub-committee</w:t>
            </w:r>
            <w:r w:rsidR="004F62CE" w:rsidRPr="00067808">
              <w:rPr>
                <w:rFonts w:asciiTheme="majorHAnsi" w:hAnsiTheme="majorHAnsi" w:cstheme="majorHAnsi"/>
                <w:spacing w:val="-2"/>
                <w:sz w:val="20"/>
                <w:szCs w:val="20"/>
                <w:lang w:eastAsia="en-CA"/>
              </w:rPr>
              <w:t xml:space="preserve"> and broader EHR committees</w:t>
            </w:r>
            <w:r w:rsidR="000776F9" w:rsidRPr="00067808">
              <w:rPr>
                <w:rFonts w:asciiTheme="majorHAnsi" w:hAnsiTheme="majorHAnsi" w:cstheme="majorHAnsi"/>
                <w:spacing w:val="-2"/>
                <w:sz w:val="20"/>
                <w:szCs w:val="20"/>
                <w:lang w:eastAsia="en-CA"/>
              </w:rPr>
              <w:t>.</w:t>
            </w:r>
          </w:p>
          <w:p w14:paraId="755D3A78" w14:textId="0632296D" w:rsidR="00261015" w:rsidRPr="00067808" w:rsidRDefault="00261015" w:rsidP="00E24E07">
            <w:pPr>
              <w:pStyle w:val="Letter-Body-Large"/>
              <w:numPr>
                <w:ilvl w:val="0"/>
                <w:numId w:val="10"/>
              </w:numPr>
              <w:spacing w:before="120"/>
              <w:rPr>
                <w:rFonts w:asciiTheme="majorHAnsi" w:hAnsiTheme="majorHAnsi" w:cstheme="majorHAnsi"/>
                <w:spacing w:val="-2"/>
                <w:sz w:val="20"/>
                <w:szCs w:val="20"/>
              </w:rPr>
            </w:pPr>
            <w:r>
              <w:rPr>
                <w:rFonts w:asciiTheme="majorHAnsi" w:hAnsiTheme="majorHAnsi" w:cstheme="majorHAnsi"/>
                <w:spacing w:val="-2"/>
                <w:sz w:val="20"/>
                <w:szCs w:val="20"/>
              </w:rPr>
              <w:t>Able to facilitate effective communication between MSA and EHR</w:t>
            </w:r>
          </w:p>
          <w:p w14:paraId="6BEE2699" w14:textId="7AC237E1" w:rsidR="000776F9" w:rsidRPr="000776F9" w:rsidRDefault="00E82512" w:rsidP="00B255B7">
            <w:pPr>
              <w:pStyle w:val="Letter-Body-Large"/>
              <w:numPr>
                <w:ilvl w:val="0"/>
                <w:numId w:val="10"/>
              </w:numPr>
              <w:spacing w:before="120"/>
              <w:rPr>
                <w:rFonts w:asciiTheme="majorHAnsi" w:hAnsiTheme="majorHAnsi" w:cstheme="majorHAnsi"/>
                <w:spacing w:val="-2"/>
                <w:sz w:val="20"/>
                <w:szCs w:val="20"/>
                <w:lang w:eastAsia="en-CA"/>
              </w:rPr>
            </w:pPr>
            <w:r w:rsidRPr="00067808">
              <w:rPr>
                <w:rFonts w:asciiTheme="majorHAnsi" w:hAnsiTheme="majorHAnsi" w:cstheme="majorHAnsi"/>
                <w:spacing w:val="-2"/>
                <w:sz w:val="20"/>
                <w:szCs w:val="20"/>
                <w:lang w:eastAsia="en-CA"/>
              </w:rPr>
              <w:t>A</w:t>
            </w:r>
            <w:r w:rsidR="000776F9" w:rsidRPr="00067808">
              <w:rPr>
                <w:rFonts w:asciiTheme="majorHAnsi" w:hAnsiTheme="majorHAnsi" w:cstheme="majorHAnsi"/>
                <w:spacing w:val="-2"/>
                <w:sz w:val="20"/>
                <w:szCs w:val="20"/>
                <w:lang w:eastAsia="en-CA"/>
              </w:rPr>
              <w:t xml:space="preserve">ctively represent the views and interests </w:t>
            </w:r>
            <w:r w:rsidR="00CE6131" w:rsidRPr="00067808">
              <w:rPr>
                <w:rFonts w:asciiTheme="majorHAnsi" w:hAnsiTheme="majorHAnsi" w:cstheme="majorHAnsi"/>
                <w:spacing w:val="-2"/>
                <w:sz w:val="20"/>
                <w:szCs w:val="20"/>
                <w:lang w:eastAsia="en-CA"/>
              </w:rPr>
              <w:t xml:space="preserve">of </w:t>
            </w:r>
            <w:r w:rsidR="00161A9C">
              <w:rPr>
                <w:rFonts w:asciiTheme="majorHAnsi" w:hAnsiTheme="majorHAnsi" w:cstheme="majorHAnsi"/>
                <w:spacing w:val="-2"/>
                <w:sz w:val="20"/>
                <w:szCs w:val="20"/>
                <w:lang w:eastAsia="en-CA"/>
              </w:rPr>
              <w:t>all</w:t>
            </w:r>
            <w:r w:rsidR="00161A9C" w:rsidRPr="00067808">
              <w:rPr>
                <w:rFonts w:asciiTheme="majorHAnsi" w:hAnsiTheme="majorHAnsi" w:cstheme="majorHAnsi"/>
                <w:spacing w:val="-2"/>
                <w:sz w:val="20"/>
                <w:szCs w:val="20"/>
                <w:lang w:eastAsia="en-CA"/>
              </w:rPr>
              <w:t xml:space="preserve"> </w:t>
            </w:r>
            <w:r w:rsidR="00067808">
              <w:rPr>
                <w:rFonts w:asciiTheme="majorHAnsi" w:hAnsiTheme="majorHAnsi" w:cstheme="majorHAnsi"/>
                <w:spacing w:val="-2"/>
                <w:sz w:val="20"/>
                <w:szCs w:val="20"/>
                <w:lang w:eastAsia="en-CA"/>
              </w:rPr>
              <w:t>MSA</w:t>
            </w:r>
            <w:r w:rsidR="00161A9C">
              <w:rPr>
                <w:rFonts w:asciiTheme="majorHAnsi" w:hAnsiTheme="majorHAnsi" w:cstheme="majorHAnsi"/>
                <w:spacing w:val="-2"/>
                <w:sz w:val="20"/>
                <w:szCs w:val="20"/>
                <w:lang w:eastAsia="en-CA"/>
              </w:rPr>
              <w:t xml:space="preserve"> members</w:t>
            </w:r>
            <w:r w:rsidR="00CE6131" w:rsidRPr="00067808">
              <w:rPr>
                <w:rFonts w:asciiTheme="majorHAnsi" w:hAnsiTheme="majorHAnsi" w:cstheme="majorHAnsi"/>
                <w:spacing w:val="-2"/>
                <w:sz w:val="20"/>
                <w:szCs w:val="20"/>
                <w:lang w:eastAsia="en-CA"/>
              </w:rPr>
              <w:t>.</w:t>
            </w:r>
          </w:p>
        </w:tc>
      </w:tr>
      <w:tr w:rsidR="000776F9" w:rsidRPr="000776F9" w14:paraId="596F75E4" w14:textId="77777777" w:rsidTr="00EE6256">
        <w:trPr>
          <w:trHeight w:val="432"/>
        </w:trPr>
        <w:tc>
          <w:tcPr>
            <w:tcW w:w="10404" w:type="dxa"/>
            <w:gridSpan w:val="2"/>
            <w:shd w:val="clear" w:color="auto" w:fill="auto"/>
            <w:vAlign w:val="center"/>
          </w:tcPr>
          <w:p w14:paraId="4F5A6207" w14:textId="2F5B6103" w:rsidR="000776F9" w:rsidRPr="000776F9" w:rsidRDefault="000776F9" w:rsidP="00327E0E">
            <w:pPr>
              <w:pStyle w:val="Letter-Body-Large"/>
              <w:rPr>
                <w:rFonts w:asciiTheme="majorHAnsi" w:hAnsiTheme="majorHAnsi" w:cstheme="majorHAnsi"/>
                <w:i/>
                <w:color w:val="000000" w:themeColor="text1"/>
                <w:sz w:val="20"/>
                <w:szCs w:val="20"/>
              </w:rPr>
            </w:pPr>
            <w:r w:rsidRPr="000776F9">
              <w:rPr>
                <w:rFonts w:asciiTheme="majorHAnsi" w:hAnsiTheme="majorHAnsi" w:cstheme="majorHAnsi"/>
                <w:i/>
                <w:color w:val="000000" w:themeColor="text1"/>
                <w:sz w:val="20"/>
                <w:szCs w:val="20"/>
              </w:rPr>
              <w:t xml:space="preserve">Approved: </w:t>
            </w:r>
            <w:r w:rsidR="007D07CE">
              <w:rPr>
                <w:rFonts w:asciiTheme="majorHAnsi" w:hAnsiTheme="majorHAnsi" w:cstheme="majorHAnsi"/>
                <w:i/>
                <w:color w:val="000000" w:themeColor="text1"/>
                <w:sz w:val="20"/>
                <w:szCs w:val="20"/>
              </w:rPr>
              <w:t>May 2021</w:t>
            </w:r>
          </w:p>
        </w:tc>
      </w:tr>
    </w:tbl>
    <w:p w14:paraId="44C4CB20" w14:textId="108AFAB7" w:rsidR="0098602C" w:rsidRPr="009B534E" w:rsidRDefault="0098602C" w:rsidP="00D3653E">
      <w:pPr>
        <w:rPr>
          <w:sz w:val="22"/>
          <w:szCs w:val="22"/>
        </w:rPr>
      </w:pPr>
    </w:p>
    <w:sectPr w:rsidR="0098602C" w:rsidRPr="009B534E" w:rsidSect="00C84FC9">
      <w:headerReference w:type="even" r:id="rId9"/>
      <w:headerReference w:type="default" r:id="rId10"/>
      <w:footerReference w:type="default" r:id="rId11"/>
      <w:headerReference w:type="first" r:id="rId12"/>
      <w:pgSz w:w="12240" w:h="15840" w:code="1"/>
      <w:pgMar w:top="2160" w:right="936" w:bottom="936" w:left="1440" w:header="50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F0261" w14:textId="77777777" w:rsidR="00D660C9" w:rsidRDefault="00D660C9" w:rsidP="006012C6">
      <w:r>
        <w:separator/>
      </w:r>
    </w:p>
  </w:endnote>
  <w:endnote w:type="continuationSeparator" w:id="0">
    <w:p w14:paraId="1D95A2AA" w14:textId="77777777" w:rsidR="00D660C9" w:rsidRDefault="00D660C9"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ヒラギノ角ゴ Pro W3">
    <w:altName w:val="MS Gothic"/>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B72F3" w14:textId="77777777" w:rsidR="005C257F" w:rsidRDefault="005C257F">
    <w:pPr>
      <w:pStyle w:val="Footer"/>
    </w:pPr>
    <w:r>
      <w:rPr>
        <w:noProof/>
        <w:lang w:val="en-CA" w:eastAsia="en-CA"/>
      </w:rPr>
      <mc:AlternateContent>
        <mc:Choice Requires="wps">
          <w:drawing>
            <wp:anchor distT="0" distB="0" distL="114300" distR="114300" simplePos="0" relativeHeight="251664384" behindDoc="0" locked="0" layoutInCell="1" allowOverlap="1" wp14:anchorId="2662CE53" wp14:editId="37921D5F">
              <wp:simplePos x="0" y="0"/>
              <wp:positionH relativeFrom="column">
                <wp:posOffset>5100955</wp:posOffset>
              </wp:positionH>
              <wp:positionV relativeFrom="paragraph">
                <wp:posOffset>-281940</wp:posOffset>
              </wp:positionV>
              <wp:extent cx="1257300" cy="342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57C935" w14:textId="77777777" w:rsidR="005C257F" w:rsidRPr="008C21E1" w:rsidRDefault="005C257F" w:rsidP="00784BAA">
                          <w:pPr>
                            <w:rPr>
                              <w:rFonts w:asciiTheme="majorHAnsi" w:hAnsiTheme="majorHAnsi"/>
                              <w:color w:val="7F7F7F" w:themeColor="text1" w:themeTint="80"/>
                              <w:sz w:val="16"/>
                              <w:szCs w:val="16"/>
                            </w:rPr>
                          </w:pPr>
                          <w:r w:rsidRPr="008C21E1">
                            <w:rPr>
                              <w:rFonts w:asciiTheme="majorHAnsi" w:hAnsiTheme="majorHAnsi"/>
                              <w:color w:val="7F7F7F" w:themeColor="text1" w:themeTint="80"/>
                              <w:szCs w:val="24"/>
                            </w:rPr>
                            <w:t xml:space="preserve"> An SSC Initiative</w:t>
                          </w:r>
                        </w:p>
                        <w:p w14:paraId="0CCEE30E" w14:textId="77777777" w:rsidR="005C257F" w:rsidRPr="008606C5" w:rsidRDefault="005C257F" w:rsidP="00784BAA">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CE53" id="_x0000_t202" coordsize="21600,21600" o:spt="202" path="m,l,21600r21600,l21600,xe">
              <v:stroke joinstyle="miter"/>
              <v:path gradientshapeok="t" o:connecttype="rect"/>
            </v:shapetype>
            <v:shape id="Text Box 13" o:spid="_x0000_s1027" type="#_x0000_t202" style="position:absolute;margin-left:401.65pt;margin-top:-22.2pt;width:9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" filled="f" stroked="f">
              <v:textbox>
                <w:txbxContent>
                  <w:p w14:paraId="5257C935" w14:textId="77777777" w:rsidR="005C257F" w:rsidRPr="008C21E1" w:rsidRDefault="005C257F" w:rsidP="00784BAA">
                    <w:pPr>
                      <w:rPr>
                        <w:rFonts w:asciiTheme="majorHAnsi" w:hAnsiTheme="majorHAnsi"/>
                        <w:color w:val="7F7F7F" w:themeColor="text1" w:themeTint="80"/>
                        <w:sz w:val="16"/>
                        <w:szCs w:val="16"/>
                      </w:rPr>
                    </w:pPr>
                    <w:r w:rsidRPr="008C21E1">
                      <w:rPr>
                        <w:rFonts w:asciiTheme="majorHAnsi" w:hAnsiTheme="majorHAnsi"/>
                        <w:color w:val="7F7F7F" w:themeColor="text1" w:themeTint="80"/>
                        <w:szCs w:val="24"/>
                      </w:rPr>
                      <w:t xml:space="preserve"> An SSC Initiative</w:t>
                    </w:r>
                  </w:p>
                  <w:p w14:paraId="0CCEE30E" w14:textId="77777777" w:rsidR="005C257F" w:rsidRPr="008606C5" w:rsidRDefault="005C257F" w:rsidP="00784BAA">
                    <w:pPr>
                      <w:rPr>
                        <w:rFonts w:asciiTheme="majorHAnsi" w:hAnsiTheme="majorHAnsi"/>
                      </w:rPr>
                    </w:pPr>
                  </w:p>
                </w:txbxContent>
              </v:textbox>
            </v:shape>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7B7D8978" wp14:editId="1A0FB722">
              <wp:simplePos x="0" y="0"/>
              <wp:positionH relativeFrom="column">
                <wp:posOffset>-62865</wp:posOffset>
              </wp:positionH>
              <wp:positionV relativeFrom="paragraph">
                <wp:posOffset>-50800</wp:posOffset>
              </wp:positionV>
              <wp:extent cx="62865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286500" cy="0"/>
                      </a:xfrm>
                      <a:prstGeom prst="line">
                        <a:avLst/>
                      </a:prstGeom>
                      <a:ln w="9525" cmpd="sng">
                        <a:solidFill>
                          <a:srgbClr val="515A58"/>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904CA1F"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5pt,-4pt" to="490.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" strokecolor="#515a58"/>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5E7B2" w14:textId="77777777" w:rsidR="00D660C9" w:rsidRDefault="00D660C9" w:rsidP="006012C6">
      <w:r>
        <w:separator/>
      </w:r>
    </w:p>
  </w:footnote>
  <w:footnote w:type="continuationSeparator" w:id="0">
    <w:p w14:paraId="46CE8350" w14:textId="77777777" w:rsidR="00D660C9" w:rsidRDefault="00D660C9" w:rsidP="0060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EAF25" w14:textId="2EC471A4" w:rsidR="00203FE4" w:rsidRDefault="00203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48112" w14:textId="41485FAB" w:rsidR="005C257F" w:rsidRDefault="005C257F">
    <w:pPr>
      <w:pStyle w:val="Header"/>
    </w:pPr>
    <w:r>
      <w:rPr>
        <w:noProof/>
        <w:lang w:val="en-CA" w:eastAsia="en-CA"/>
      </w:rPr>
      <mc:AlternateContent>
        <mc:Choice Requires="wps">
          <w:drawing>
            <wp:anchor distT="0" distB="0" distL="114300" distR="114300" simplePos="0" relativeHeight="251662336" behindDoc="0" locked="0" layoutInCell="1" allowOverlap="1" wp14:anchorId="30EB42C7" wp14:editId="4C6DABC0">
              <wp:simplePos x="0" y="0"/>
              <wp:positionH relativeFrom="column">
                <wp:posOffset>-91440</wp:posOffset>
              </wp:positionH>
              <wp:positionV relativeFrom="paragraph">
                <wp:posOffset>208280</wp:posOffset>
              </wp:positionV>
              <wp:extent cx="3007360" cy="853440"/>
              <wp:effectExtent l="0" t="0" r="254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853440"/>
                      </a:xfrm>
                      <a:prstGeom prst="rect">
                        <a:avLst/>
                      </a:prstGeom>
                      <a:solidFill>
                        <a:srgbClr val="FFFFFF"/>
                      </a:solidFill>
                      <a:ln w="9525">
                        <a:noFill/>
                        <a:miter lim="800000"/>
                        <a:headEnd/>
                        <a:tailEnd/>
                      </a:ln>
                    </wps:spPr>
                    <wps:txbx>
                      <w:txbxContent>
                        <w:p w14:paraId="67F1549D" w14:textId="3EBC0A8C" w:rsidR="005C257F" w:rsidRDefault="00067808">
                          <w:r>
                            <w:rPr>
                              <w:noProof/>
                              <w:lang w:val="en-CA" w:eastAsia="en-CA"/>
                            </w:rPr>
                            <w:drawing>
                              <wp:inline distT="0" distB="0" distL="0" distR="0" wp14:anchorId="4EED66F7" wp14:editId="0493F4DD">
                                <wp:extent cx="2451735" cy="6136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Logo.jpg"/>
                                        <pic:cNvPicPr/>
                                      </pic:nvPicPr>
                                      <pic:blipFill>
                                        <a:blip r:embed="rId1">
                                          <a:extLst>
                                            <a:ext uri="{28A0092B-C50C-407E-A947-70E740481C1C}">
                                              <a14:useLocalDpi xmlns:a14="http://schemas.microsoft.com/office/drawing/2010/main" val="0"/>
                                            </a:ext>
                                          </a:extLst>
                                        </a:blip>
                                        <a:stretch>
                                          <a:fillRect/>
                                        </a:stretch>
                                      </pic:blipFill>
                                      <pic:spPr>
                                        <a:xfrm>
                                          <a:off x="0" y="0"/>
                                          <a:ext cx="2451735" cy="6136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B42C7" id="_x0000_t202" coordsize="21600,21600" o:spt="202" path="m,l,21600r21600,l21600,xe">
              <v:stroke joinstyle="miter"/>
              <v:path gradientshapeok="t" o:connecttype="rect"/>
            </v:shapetype>
            <v:shape id="Text Box 2" o:spid="_x0000_s1026" type="#_x0000_t202" style="position:absolute;margin-left:-7.2pt;margin-top:16.4pt;width:236.8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" stroked="f">
              <v:textbox>
                <w:txbxContent>
                  <w:p w14:paraId="67F1549D" w14:textId="3EBC0A8C" w:rsidR="005C257F" w:rsidRDefault="00067808">
                    <w:r>
                      <w:rPr>
                        <w:noProof/>
                        <w:lang w:val="en-CA" w:eastAsia="en-CA"/>
                      </w:rPr>
                      <w:drawing>
                        <wp:inline distT="0" distB="0" distL="0" distR="0" wp14:anchorId="4EED66F7" wp14:editId="0493F4DD">
                          <wp:extent cx="2451735" cy="6136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Logo.jpg"/>
                                  <pic:cNvPicPr/>
                                </pic:nvPicPr>
                                <pic:blipFill>
                                  <a:blip r:embed="rId2">
                                    <a:extLst>
                                      <a:ext uri="{28A0092B-C50C-407E-A947-70E740481C1C}">
                                        <a14:useLocalDpi xmlns:a14="http://schemas.microsoft.com/office/drawing/2010/main" val="0"/>
                                      </a:ext>
                                    </a:extLst>
                                  </a:blip>
                                  <a:stretch>
                                    <a:fillRect/>
                                  </a:stretch>
                                </pic:blipFill>
                                <pic:spPr>
                                  <a:xfrm>
                                    <a:off x="0" y="0"/>
                                    <a:ext cx="2451735" cy="613679"/>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2DF6A" w14:textId="2E4BD8AF" w:rsidR="00203FE4" w:rsidRDefault="00203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771E"/>
    <w:multiLevelType w:val="hybridMultilevel"/>
    <w:tmpl w:val="359C1A3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85C2B"/>
    <w:multiLevelType w:val="multilevel"/>
    <w:tmpl w:val="5A2CA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835CA"/>
    <w:multiLevelType w:val="hybridMultilevel"/>
    <w:tmpl w:val="A9D6FB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86C158C"/>
    <w:multiLevelType w:val="hybridMultilevel"/>
    <w:tmpl w:val="C3BEC344"/>
    <w:lvl w:ilvl="0" w:tplc="BD7AA74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484511"/>
    <w:multiLevelType w:val="hybridMultilevel"/>
    <w:tmpl w:val="BE16D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8510E4"/>
    <w:multiLevelType w:val="hybridMultilevel"/>
    <w:tmpl w:val="D006298E"/>
    <w:lvl w:ilvl="0" w:tplc="A0D21B8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E547E"/>
    <w:multiLevelType w:val="hybridMultilevel"/>
    <w:tmpl w:val="407C5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D1587A"/>
    <w:multiLevelType w:val="hybridMultilevel"/>
    <w:tmpl w:val="0A581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3A366F"/>
    <w:multiLevelType w:val="hybridMultilevel"/>
    <w:tmpl w:val="E4A2A676"/>
    <w:lvl w:ilvl="0" w:tplc="B9A6C5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38870C3"/>
    <w:multiLevelType w:val="hybridMultilevel"/>
    <w:tmpl w:val="69E60734"/>
    <w:lvl w:ilvl="0" w:tplc="BD7AA74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0B1458"/>
    <w:multiLevelType w:val="hybridMultilevel"/>
    <w:tmpl w:val="D2048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912BD2"/>
    <w:multiLevelType w:val="hybridMultilevel"/>
    <w:tmpl w:val="3014F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55BB4"/>
    <w:multiLevelType w:val="hybridMultilevel"/>
    <w:tmpl w:val="860E3C84"/>
    <w:lvl w:ilvl="0" w:tplc="06AA273A">
      <w:start w:val="1"/>
      <w:numFmt w:val="bullet"/>
      <w:lvlText w:val="•"/>
      <w:lvlJc w:val="left"/>
      <w:pPr>
        <w:tabs>
          <w:tab w:val="num" w:pos="720"/>
        </w:tabs>
        <w:ind w:left="720" w:hanging="360"/>
      </w:pPr>
      <w:rPr>
        <w:rFonts w:ascii="Arial" w:hAnsi="Arial" w:hint="default"/>
      </w:rPr>
    </w:lvl>
    <w:lvl w:ilvl="1" w:tplc="33FC9FBA" w:tentative="1">
      <w:start w:val="1"/>
      <w:numFmt w:val="bullet"/>
      <w:lvlText w:val="•"/>
      <w:lvlJc w:val="left"/>
      <w:pPr>
        <w:tabs>
          <w:tab w:val="num" w:pos="1440"/>
        </w:tabs>
        <w:ind w:left="1440" w:hanging="360"/>
      </w:pPr>
      <w:rPr>
        <w:rFonts w:ascii="Arial" w:hAnsi="Arial" w:hint="default"/>
      </w:rPr>
    </w:lvl>
    <w:lvl w:ilvl="2" w:tplc="3CDC1E70" w:tentative="1">
      <w:start w:val="1"/>
      <w:numFmt w:val="bullet"/>
      <w:lvlText w:val="•"/>
      <w:lvlJc w:val="left"/>
      <w:pPr>
        <w:tabs>
          <w:tab w:val="num" w:pos="2160"/>
        </w:tabs>
        <w:ind w:left="2160" w:hanging="360"/>
      </w:pPr>
      <w:rPr>
        <w:rFonts w:ascii="Arial" w:hAnsi="Arial" w:hint="default"/>
      </w:rPr>
    </w:lvl>
    <w:lvl w:ilvl="3" w:tplc="28469056" w:tentative="1">
      <w:start w:val="1"/>
      <w:numFmt w:val="bullet"/>
      <w:lvlText w:val="•"/>
      <w:lvlJc w:val="left"/>
      <w:pPr>
        <w:tabs>
          <w:tab w:val="num" w:pos="2880"/>
        </w:tabs>
        <w:ind w:left="2880" w:hanging="360"/>
      </w:pPr>
      <w:rPr>
        <w:rFonts w:ascii="Arial" w:hAnsi="Arial" w:hint="default"/>
      </w:rPr>
    </w:lvl>
    <w:lvl w:ilvl="4" w:tplc="E0D29DEA" w:tentative="1">
      <w:start w:val="1"/>
      <w:numFmt w:val="bullet"/>
      <w:lvlText w:val="•"/>
      <w:lvlJc w:val="left"/>
      <w:pPr>
        <w:tabs>
          <w:tab w:val="num" w:pos="3600"/>
        </w:tabs>
        <w:ind w:left="3600" w:hanging="360"/>
      </w:pPr>
      <w:rPr>
        <w:rFonts w:ascii="Arial" w:hAnsi="Arial" w:hint="default"/>
      </w:rPr>
    </w:lvl>
    <w:lvl w:ilvl="5" w:tplc="C23E53A4" w:tentative="1">
      <w:start w:val="1"/>
      <w:numFmt w:val="bullet"/>
      <w:lvlText w:val="•"/>
      <w:lvlJc w:val="left"/>
      <w:pPr>
        <w:tabs>
          <w:tab w:val="num" w:pos="4320"/>
        </w:tabs>
        <w:ind w:left="4320" w:hanging="360"/>
      </w:pPr>
      <w:rPr>
        <w:rFonts w:ascii="Arial" w:hAnsi="Arial" w:hint="default"/>
      </w:rPr>
    </w:lvl>
    <w:lvl w:ilvl="6" w:tplc="40D4838C" w:tentative="1">
      <w:start w:val="1"/>
      <w:numFmt w:val="bullet"/>
      <w:lvlText w:val="•"/>
      <w:lvlJc w:val="left"/>
      <w:pPr>
        <w:tabs>
          <w:tab w:val="num" w:pos="5040"/>
        </w:tabs>
        <w:ind w:left="5040" w:hanging="360"/>
      </w:pPr>
      <w:rPr>
        <w:rFonts w:ascii="Arial" w:hAnsi="Arial" w:hint="default"/>
      </w:rPr>
    </w:lvl>
    <w:lvl w:ilvl="7" w:tplc="27AA0B60" w:tentative="1">
      <w:start w:val="1"/>
      <w:numFmt w:val="bullet"/>
      <w:lvlText w:val="•"/>
      <w:lvlJc w:val="left"/>
      <w:pPr>
        <w:tabs>
          <w:tab w:val="num" w:pos="5760"/>
        </w:tabs>
        <w:ind w:left="5760" w:hanging="360"/>
      </w:pPr>
      <w:rPr>
        <w:rFonts w:ascii="Arial" w:hAnsi="Arial" w:hint="default"/>
      </w:rPr>
    </w:lvl>
    <w:lvl w:ilvl="8" w:tplc="9E06B5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28A7969"/>
    <w:multiLevelType w:val="hybridMultilevel"/>
    <w:tmpl w:val="251866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74111401"/>
    <w:multiLevelType w:val="hybridMultilevel"/>
    <w:tmpl w:val="22709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495A13"/>
    <w:multiLevelType w:val="hybridMultilevel"/>
    <w:tmpl w:val="8D706496"/>
    <w:lvl w:ilvl="0" w:tplc="279AC8E8">
      <w:start w:val="1"/>
      <w:numFmt w:val="bullet"/>
      <w:lvlText w:val="•"/>
      <w:lvlJc w:val="left"/>
      <w:pPr>
        <w:tabs>
          <w:tab w:val="num" w:pos="720"/>
        </w:tabs>
        <w:ind w:left="720" w:hanging="360"/>
      </w:pPr>
      <w:rPr>
        <w:rFonts w:ascii="Arial" w:hAnsi="Arial" w:hint="default"/>
      </w:rPr>
    </w:lvl>
    <w:lvl w:ilvl="1" w:tplc="DF16E7F0" w:tentative="1">
      <w:start w:val="1"/>
      <w:numFmt w:val="bullet"/>
      <w:lvlText w:val="•"/>
      <w:lvlJc w:val="left"/>
      <w:pPr>
        <w:tabs>
          <w:tab w:val="num" w:pos="1440"/>
        </w:tabs>
        <w:ind w:left="1440" w:hanging="360"/>
      </w:pPr>
      <w:rPr>
        <w:rFonts w:ascii="Arial" w:hAnsi="Arial" w:hint="default"/>
      </w:rPr>
    </w:lvl>
    <w:lvl w:ilvl="2" w:tplc="84201D9C" w:tentative="1">
      <w:start w:val="1"/>
      <w:numFmt w:val="bullet"/>
      <w:lvlText w:val="•"/>
      <w:lvlJc w:val="left"/>
      <w:pPr>
        <w:tabs>
          <w:tab w:val="num" w:pos="2160"/>
        </w:tabs>
        <w:ind w:left="2160" w:hanging="360"/>
      </w:pPr>
      <w:rPr>
        <w:rFonts w:ascii="Arial" w:hAnsi="Arial" w:hint="default"/>
      </w:rPr>
    </w:lvl>
    <w:lvl w:ilvl="3" w:tplc="36FCDB80" w:tentative="1">
      <w:start w:val="1"/>
      <w:numFmt w:val="bullet"/>
      <w:lvlText w:val="•"/>
      <w:lvlJc w:val="left"/>
      <w:pPr>
        <w:tabs>
          <w:tab w:val="num" w:pos="2880"/>
        </w:tabs>
        <w:ind w:left="2880" w:hanging="360"/>
      </w:pPr>
      <w:rPr>
        <w:rFonts w:ascii="Arial" w:hAnsi="Arial" w:hint="default"/>
      </w:rPr>
    </w:lvl>
    <w:lvl w:ilvl="4" w:tplc="7C1A7604" w:tentative="1">
      <w:start w:val="1"/>
      <w:numFmt w:val="bullet"/>
      <w:lvlText w:val="•"/>
      <w:lvlJc w:val="left"/>
      <w:pPr>
        <w:tabs>
          <w:tab w:val="num" w:pos="3600"/>
        </w:tabs>
        <w:ind w:left="3600" w:hanging="360"/>
      </w:pPr>
      <w:rPr>
        <w:rFonts w:ascii="Arial" w:hAnsi="Arial" w:hint="default"/>
      </w:rPr>
    </w:lvl>
    <w:lvl w:ilvl="5" w:tplc="DE12E4E6" w:tentative="1">
      <w:start w:val="1"/>
      <w:numFmt w:val="bullet"/>
      <w:lvlText w:val="•"/>
      <w:lvlJc w:val="left"/>
      <w:pPr>
        <w:tabs>
          <w:tab w:val="num" w:pos="4320"/>
        </w:tabs>
        <w:ind w:left="4320" w:hanging="360"/>
      </w:pPr>
      <w:rPr>
        <w:rFonts w:ascii="Arial" w:hAnsi="Arial" w:hint="default"/>
      </w:rPr>
    </w:lvl>
    <w:lvl w:ilvl="6" w:tplc="EA7A09CE" w:tentative="1">
      <w:start w:val="1"/>
      <w:numFmt w:val="bullet"/>
      <w:lvlText w:val="•"/>
      <w:lvlJc w:val="left"/>
      <w:pPr>
        <w:tabs>
          <w:tab w:val="num" w:pos="5040"/>
        </w:tabs>
        <w:ind w:left="5040" w:hanging="360"/>
      </w:pPr>
      <w:rPr>
        <w:rFonts w:ascii="Arial" w:hAnsi="Arial" w:hint="default"/>
      </w:rPr>
    </w:lvl>
    <w:lvl w:ilvl="7" w:tplc="87764CE6" w:tentative="1">
      <w:start w:val="1"/>
      <w:numFmt w:val="bullet"/>
      <w:lvlText w:val="•"/>
      <w:lvlJc w:val="left"/>
      <w:pPr>
        <w:tabs>
          <w:tab w:val="num" w:pos="5760"/>
        </w:tabs>
        <w:ind w:left="5760" w:hanging="360"/>
      </w:pPr>
      <w:rPr>
        <w:rFonts w:ascii="Arial" w:hAnsi="Arial" w:hint="default"/>
      </w:rPr>
    </w:lvl>
    <w:lvl w:ilvl="8" w:tplc="8E84CB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C57BB3"/>
    <w:multiLevelType w:val="hybridMultilevel"/>
    <w:tmpl w:val="9B36EC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4"/>
  </w:num>
  <w:num w:numId="4">
    <w:abstractNumId w:val="9"/>
  </w:num>
  <w:num w:numId="5">
    <w:abstractNumId w:val="8"/>
  </w:num>
  <w:num w:numId="6">
    <w:abstractNumId w:val="3"/>
  </w:num>
  <w:num w:numId="7">
    <w:abstractNumId w:val="16"/>
  </w:num>
  <w:num w:numId="8">
    <w:abstractNumId w:val="2"/>
  </w:num>
  <w:num w:numId="9">
    <w:abstractNumId w:val="7"/>
  </w:num>
  <w:num w:numId="10">
    <w:abstractNumId w:val="6"/>
  </w:num>
  <w:num w:numId="11">
    <w:abstractNumId w:val="11"/>
  </w:num>
  <w:num w:numId="12">
    <w:abstractNumId w:val="13"/>
  </w:num>
  <w:num w:numId="13">
    <w:abstractNumId w:val="10"/>
  </w:num>
  <w:num w:numId="14">
    <w:abstractNumId w:val="0"/>
  </w:num>
  <w:num w:numId="15">
    <w:abstractNumId w:val="1"/>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C6"/>
    <w:rsid w:val="00014886"/>
    <w:rsid w:val="00050668"/>
    <w:rsid w:val="00064348"/>
    <w:rsid w:val="00067808"/>
    <w:rsid w:val="000776F9"/>
    <w:rsid w:val="000850C8"/>
    <w:rsid w:val="00085996"/>
    <w:rsid w:val="000B7806"/>
    <w:rsid w:val="000C78D2"/>
    <w:rsid w:val="000D3548"/>
    <w:rsid w:val="001036EE"/>
    <w:rsid w:val="00104DBC"/>
    <w:rsid w:val="00105370"/>
    <w:rsid w:val="00123352"/>
    <w:rsid w:val="00130207"/>
    <w:rsid w:val="001314EB"/>
    <w:rsid w:val="00132DFB"/>
    <w:rsid w:val="00136BF3"/>
    <w:rsid w:val="00161A9C"/>
    <w:rsid w:val="0018519F"/>
    <w:rsid w:val="001900F6"/>
    <w:rsid w:val="001B33CF"/>
    <w:rsid w:val="001B6B57"/>
    <w:rsid w:val="001C413D"/>
    <w:rsid w:val="001D33A6"/>
    <w:rsid w:val="001E58B5"/>
    <w:rsid w:val="00203FE4"/>
    <w:rsid w:val="00235E0D"/>
    <w:rsid w:val="0024260B"/>
    <w:rsid w:val="00261015"/>
    <w:rsid w:val="00262FDE"/>
    <w:rsid w:val="0027060C"/>
    <w:rsid w:val="002B4F36"/>
    <w:rsid w:val="002D77B8"/>
    <w:rsid w:val="00314B31"/>
    <w:rsid w:val="00327E0E"/>
    <w:rsid w:val="00392330"/>
    <w:rsid w:val="003A4CDB"/>
    <w:rsid w:val="003C28CB"/>
    <w:rsid w:val="003C6F59"/>
    <w:rsid w:val="003D5F31"/>
    <w:rsid w:val="003D676A"/>
    <w:rsid w:val="003E03D8"/>
    <w:rsid w:val="003E05A5"/>
    <w:rsid w:val="003F0CA3"/>
    <w:rsid w:val="004112DB"/>
    <w:rsid w:val="00426DCE"/>
    <w:rsid w:val="00446F62"/>
    <w:rsid w:val="00467F41"/>
    <w:rsid w:val="004A0A1C"/>
    <w:rsid w:val="004E0493"/>
    <w:rsid w:val="004E063C"/>
    <w:rsid w:val="004F62CE"/>
    <w:rsid w:val="00530F90"/>
    <w:rsid w:val="00534C8C"/>
    <w:rsid w:val="00535415"/>
    <w:rsid w:val="00537591"/>
    <w:rsid w:val="00573B4C"/>
    <w:rsid w:val="00576448"/>
    <w:rsid w:val="005B1129"/>
    <w:rsid w:val="005C257F"/>
    <w:rsid w:val="005E219A"/>
    <w:rsid w:val="005E5B52"/>
    <w:rsid w:val="006012C6"/>
    <w:rsid w:val="0062661E"/>
    <w:rsid w:val="00637748"/>
    <w:rsid w:val="00640C81"/>
    <w:rsid w:val="00657EDA"/>
    <w:rsid w:val="00681962"/>
    <w:rsid w:val="006A4FF3"/>
    <w:rsid w:val="006B340B"/>
    <w:rsid w:val="006D5504"/>
    <w:rsid w:val="00702357"/>
    <w:rsid w:val="00717429"/>
    <w:rsid w:val="007178F4"/>
    <w:rsid w:val="00722486"/>
    <w:rsid w:val="00723BCC"/>
    <w:rsid w:val="00733103"/>
    <w:rsid w:val="00756C11"/>
    <w:rsid w:val="00784BAA"/>
    <w:rsid w:val="007D07CE"/>
    <w:rsid w:val="007D7937"/>
    <w:rsid w:val="007E042B"/>
    <w:rsid w:val="007F533A"/>
    <w:rsid w:val="008606C5"/>
    <w:rsid w:val="00874A28"/>
    <w:rsid w:val="00892247"/>
    <w:rsid w:val="008C21E1"/>
    <w:rsid w:val="008D0CF0"/>
    <w:rsid w:val="008D295A"/>
    <w:rsid w:val="008E66E4"/>
    <w:rsid w:val="0090552A"/>
    <w:rsid w:val="00935A5C"/>
    <w:rsid w:val="00946010"/>
    <w:rsid w:val="00953481"/>
    <w:rsid w:val="00960601"/>
    <w:rsid w:val="009829CF"/>
    <w:rsid w:val="0098602C"/>
    <w:rsid w:val="00986E85"/>
    <w:rsid w:val="009B534E"/>
    <w:rsid w:val="009D5ADC"/>
    <w:rsid w:val="00A03CBF"/>
    <w:rsid w:val="00A418AA"/>
    <w:rsid w:val="00A568F7"/>
    <w:rsid w:val="00A9337F"/>
    <w:rsid w:val="00AC72F8"/>
    <w:rsid w:val="00B13B4F"/>
    <w:rsid w:val="00B20129"/>
    <w:rsid w:val="00B255B7"/>
    <w:rsid w:val="00B35232"/>
    <w:rsid w:val="00B601A4"/>
    <w:rsid w:val="00B66152"/>
    <w:rsid w:val="00B75075"/>
    <w:rsid w:val="00B83BB4"/>
    <w:rsid w:val="00BC22A2"/>
    <w:rsid w:val="00BE26AD"/>
    <w:rsid w:val="00BF2BDA"/>
    <w:rsid w:val="00C111F7"/>
    <w:rsid w:val="00C269D5"/>
    <w:rsid w:val="00C84FC9"/>
    <w:rsid w:val="00CE24D5"/>
    <w:rsid w:val="00CE6131"/>
    <w:rsid w:val="00D014EE"/>
    <w:rsid w:val="00D33AF6"/>
    <w:rsid w:val="00D3653E"/>
    <w:rsid w:val="00D572C4"/>
    <w:rsid w:val="00D660C9"/>
    <w:rsid w:val="00DA7B61"/>
    <w:rsid w:val="00DB1F16"/>
    <w:rsid w:val="00DF46BA"/>
    <w:rsid w:val="00E01088"/>
    <w:rsid w:val="00E24E07"/>
    <w:rsid w:val="00E2502B"/>
    <w:rsid w:val="00E25EF8"/>
    <w:rsid w:val="00E36D31"/>
    <w:rsid w:val="00E82512"/>
    <w:rsid w:val="00E85EE0"/>
    <w:rsid w:val="00EA279F"/>
    <w:rsid w:val="00ED3AC9"/>
    <w:rsid w:val="00EE6256"/>
    <w:rsid w:val="00EF5908"/>
    <w:rsid w:val="00F204BD"/>
    <w:rsid w:val="00F24880"/>
    <w:rsid w:val="00F3466C"/>
    <w:rsid w:val="00F54E03"/>
    <w:rsid w:val="00F8302D"/>
    <w:rsid w:val="00FB6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AB6212"/>
  <w14:defaultImageDpi w14:val="330"/>
  <w15:docId w15:val="{81ECBD33-5995-4D08-AB26-B408712F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paragraph" w:styleId="ListParagraph">
    <w:name w:val="List Paragraph"/>
    <w:basedOn w:val="Normal"/>
    <w:uiPriority w:val="99"/>
    <w:qFormat/>
    <w:rsid w:val="00576448"/>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paragraph" w:customStyle="1" w:styleId="Footer1">
    <w:name w:val="Footer1"/>
    <w:rsid w:val="00C84FC9"/>
    <w:pPr>
      <w:tabs>
        <w:tab w:val="center" w:pos="4320"/>
        <w:tab w:val="right" w:pos="8640"/>
      </w:tabs>
    </w:pPr>
    <w:rPr>
      <w:rFonts w:ascii="Arial" w:eastAsia="ヒラギノ角ゴ Pro W3" w:hAnsi="Arial"/>
      <w:color w:val="000000"/>
      <w:sz w:val="24"/>
      <w:lang w:val="en-GB" w:eastAsia="en-US"/>
    </w:rPr>
  </w:style>
  <w:style w:type="table" w:styleId="LightShading-Accent1">
    <w:name w:val="Light Shading Accent 1"/>
    <w:basedOn w:val="TableNormal"/>
    <w:uiPriority w:val="60"/>
    <w:rsid w:val="00C84FC9"/>
    <w:rPr>
      <w:rFonts w:eastAsia="Times New Roman"/>
      <w:color w:val="365F91" w:themeColor="accent1" w:themeShade="BF"/>
      <w:lang w:val="en-CA" w:eastAsia="en-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etter-Body-Large">
    <w:name w:val="Letter-Body-Large"/>
    <w:basedOn w:val="Normal"/>
    <w:rsid w:val="000776F9"/>
    <w:pPr>
      <w:spacing w:line="276" w:lineRule="auto"/>
    </w:pPr>
    <w:rPr>
      <w:rFonts w:ascii="Arial" w:eastAsia="Times New Roman" w:hAnsi="Arial" w:cs="Arial"/>
      <w:sz w:val="22"/>
      <w:szCs w:val="19"/>
      <w:lang w:val="en-CA"/>
    </w:rPr>
  </w:style>
  <w:style w:type="character" w:styleId="CommentReference">
    <w:name w:val="annotation reference"/>
    <w:semiHidden/>
    <w:rsid w:val="000776F9"/>
    <w:rPr>
      <w:sz w:val="16"/>
      <w:szCs w:val="16"/>
    </w:rPr>
  </w:style>
  <w:style w:type="paragraph" w:styleId="CommentText">
    <w:name w:val="annotation text"/>
    <w:basedOn w:val="Normal"/>
    <w:link w:val="CommentTextChar"/>
    <w:semiHidden/>
    <w:rsid w:val="000776F9"/>
    <w:rPr>
      <w:rFonts w:ascii="Arial" w:eastAsia="Times New Roman" w:hAnsi="Arial"/>
      <w:sz w:val="22"/>
      <w:szCs w:val="19"/>
      <w:lang w:val="en-CA" w:eastAsia="en-CA"/>
    </w:rPr>
  </w:style>
  <w:style w:type="character" w:customStyle="1" w:styleId="CommentTextChar">
    <w:name w:val="Comment Text Char"/>
    <w:basedOn w:val="DefaultParagraphFont"/>
    <w:link w:val="CommentText"/>
    <w:semiHidden/>
    <w:rsid w:val="000776F9"/>
    <w:rPr>
      <w:rFonts w:ascii="Arial" w:eastAsia="Times New Roman" w:hAnsi="Arial"/>
      <w:sz w:val="22"/>
      <w:szCs w:val="19"/>
      <w:lang w:val="en-CA" w:eastAsia="en-CA"/>
    </w:rPr>
  </w:style>
  <w:style w:type="table" w:styleId="TableGrid">
    <w:name w:val="Table Grid"/>
    <w:basedOn w:val="TableNormal"/>
    <w:rsid w:val="000776F9"/>
    <w:rPr>
      <w:rFonts w:ascii="Arial" w:eastAsia="Times New Roman" w:hAnsi="Arial"/>
      <w:sz w:val="19"/>
      <w:szCs w:val="19"/>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13B4F"/>
    <w:rPr>
      <w:rFonts w:ascii="Times New Roman" w:eastAsiaTheme="minorEastAsia" w:hAnsi="Times New Roman"/>
      <w:b/>
      <w:bCs/>
      <w:sz w:val="20"/>
      <w:szCs w:val="20"/>
      <w:lang w:val="en-US" w:eastAsia="en-US"/>
    </w:rPr>
  </w:style>
  <w:style w:type="character" w:customStyle="1" w:styleId="CommentSubjectChar">
    <w:name w:val="Comment Subject Char"/>
    <w:basedOn w:val="CommentTextChar"/>
    <w:link w:val="CommentSubject"/>
    <w:uiPriority w:val="99"/>
    <w:semiHidden/>
    <w:rsid w:val="00B13B4F"/>
    <w:rPr>
      <w:rFonts w:ascii="Arial" w:eastAsia="Times New Roman" w:hAnsi="Arial"/>
      <w:b/>
      <w:bCs/>
      <w:sz w:val="22"/>
      <w:szCs w:val="19"/>
      <w:lang w:val="en-CA" w:eastAsia="en-US"/>
    </w:rPr>
  </w:style>
  <w:style w:type="paragraph" w:styleId="NormalWeb">
    <w:name w:val="Normal (Web)"/>
    <w:basedOn w:val="Normal"/>
    <w:uiPriority w:val="99"/>
    <w:unhideWhenUsed/>
    <w:rsid w:val="00327E0E"/>
    <w:rPr>
      <w:rFonts w:eastAsiaTheme="minorHAnsi"/>
      <w:szCs w:val="24"/>
    </w:rPr>
  </w:style>
  <w:style w:type="character" w:styleId="Hyperlink">
    <w:name w:val="Hyperlink"/>
    <w:basedOn w:val="DefaultParagraphFont"/>
    <w:uiPriority w:val="99"/>
    <w:unhideWhenUsed/>
    <w:rsid w:val="00ED3AC9"/>
    <w:rPr>
      <w:color w:val="0000FF" w:themeColor="hyperlink"/>
      <w:u w:val="single"/>
    </w:rPr>
  </w:style>
  <w:style w:type="character" w:styleId="UnresolvedMention">
    <w:name w:val="Unresolved Mention"/>
    <w:basedOn w:val="DefaultParagraphFont"/>
    <w:uiPriority w:val="99"/>
    <w:semiHidden/>
    <w:unhideWhenUsed/>
    <w:rsid w:val="00ED3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73899">
      <w:bodyDiv w:val="1"/>
      <w:marLeft w:val="0"/>
      <w:marRight w:val="0"/>
      <w:marTop w:val="0"/>
      <w:marBottom w:val="0"/>
      <w:divBdr>
        <w:top w:val="none" w:sz="0" w:space="0" w:color="auto"/>
        <w:left w:val="none" w:sz="0" w:space="0" w:color="auto"/>
        <w:bottom w:val="none" w:sz="0" w:space="0" w:color="auto"/>
        <w:right w:val="none" w:sz="0" w:space="0" w:color="auto"/>
      </w:divBdr>
    </w:div>
    <w:div w:id="1305045060">
      <w:bodyDiv w:val="1"/>
      <w:marLeft w:val="0"/>
      <w:marRight w:val="0"/>
      <w:marTop w:val="0"/>
      <w:marBottom w:val="0"/>
      <w:divBdr>
        <w:top w:val="none" w:sz="0" w:space="0" w:color="auto"/>
        <w:left w:val="none" w:sz="0" w:space="0" w:color="auto"/>
        <w:bottom w:val="none" w:sz="0" w:space="0" w:color="auto"/>
        <w:right w:val="none" w:sz="0" w:space="0" w:color="auto"/>
      </w:divBdr>
      <w:divsChild>
        <w:div w:id="1100879131">
          <w:marLeft w:val="720"/>
          <w:marRight w:val="0"/>
          <w:marTop w:val="0"/>
          <w:marBottom w:val="0"/>
          <w:divBdr>
            <w:top w:val="none" w:sz="0" w:space="0" w:color="auto"/>
            <w:left w:val="none" w:sz="0" w:space="0" w:color="auto"/>
            <w:bottom w:val="none" w:sz="0" w:space="0" w:color="auto"/>
            <w:right w:val="none" w:sz="0" w:space="0" w:color="auto"/>
          </w:divBdr>
        </w:div>
        <w:div w:id="1168979558">
          <w:marLeft w:val="720"/>
          <w:marRight w:val="0"/>
          <w:marTop w:val="0"/>
          <w:marBottom w:val="0"/>
          <w:divBdr>
            <w:top w:val="none" w:sz="0" w:space="0" w:color="auto"/>
            <w:left w:val="none" w:sz="0" w:space="0" w:color="auto"/>
            <w:bottom w:val="none" w:sz="0" w:space="0" w:color="auto"/>
            <w:right w:val="none" w:sz="0" w:space="0" w:color="auto"/>
          </w:divBdr>
        </w:div>
        <w:div w:id="883323640">
          <w:marLeft w:val="720"/>
          <w:marRight w:val="0"/>
          <w:marTop w:val="0"/>
          <w:marBottom w:val="0"/>
          <w:divBdr>
            <w:top w:val="none" w:sz="0" w:space="0" w:color="auto"/>
            <w:left w:val="none" w:sz="0" w:space="0" w:color="auto"/>
            <w:bottom w:val="none" w:sz="0" w:space="0" w:color="auto"/>
            <w:right w:val="none" w:sz="0" w:space="0" w:color="auto"/>
          </w:divBdr>
        </w:div>
      </w:divsChild>
    </w:div>
    <w:div w:id="1425109280">
      <w:bodyDiv w:val="1"/>
      <w:marLeft w:val="0"/>
      <w:marRight w:val="0"/>
      <w:marTop w:val="0"/>
      <w:marBottom w:val="0"/>
      <w:divBdr>
        <w:top w:val="none" w:sz="0" w:space="0" w:color="auto"/>
        <w:left w:val="none" w:sz="0" w:space="0" w:color="auto"/>
        <w:bottom w:val="none" w:sz="0" w:space="0" w:color="auto"/>
        <w:right w:val="none" w:sz="0" w:space="0" w:color="auto"/>
      </w:divBdr>
    </w:div>
    <w:div w:id="1509129679">
      <w:bodyDiv w:val="1"/>
      <w:marLeft w:val="0"/>
      <w:marRight w:val="0"/>
      <w:marTop w:val="0"/>
      <w:marBottom w:val="0"/>
      <w:divBdr>
        <w:top w:val="none" w:sz="0" w:space="0" w:color="auto"/>
        <w:left w:val="none" w:sz="0" w:space="0" w:color="auto"/>
        <w:bottom w:val="none" w:sz="0" w:space="0" w:color="auto"/>
        <w:right w:val="none" w:sz="0" w:space="0" w:color="auto"/>
      </w:divBdr>
    </w:div>
    <w:div w:id="1552885756">
      <w:bodyDiv w:val="1"/>
      <w:marLeft w:val="0"/>
      <w:marRight w:val="0"/>
      <w:marTop w:val="0"/>
      <w:marBottom w:val="0"/>
      <w:divBdr>
        <w:top w:val="none" w:sz="0" w:space="0" w:color="auto"/>
        <w:left w:val="none" w:sz="0" w:space="0" w:color="auto"/>
        <w:bottom w:val="none" w:sz="0" w:space="0" w:color="auto"/>
        <w:right w:val="none" w:sz="0" w:space="0" w:color="auto"/>
      </w:divBdr>
      <w:divsChild>
        <w:div w:id="1473519993">
          <w:marLeft w:val="547"/>
          <w:marRight w:val="0"/>
          <w:marTop w:val="125"/>
          <w:marBottom w:val="0"/>
          <w:divBdr>
            <w:top w:val="none" w:sz="0" w:space="0" w:color="auto"/>
            <w:left w:val="none" w:sz="0" w:space="0" w:color="auto"/>
            <w:bottom w:val="none" w:sz="0" w:space="0" w:color="auto"/>
            <w:right w:val="none" w:sz="0" w:space="0" w:color="auto"/>
          </w:divBdr>
        </w:div>
        <w:div w:id="837354056">
          <w:marLeft w:val="547"/>
          <w:marRight w:val="0"/>
          <w:marTop w:val="125"/>
          <w:marBottom w:val="0"/>
          <w:divBdr>
            <w:top w:val="none" w:sz="0" w:space="0" w:color="auto"/>
            <w:left w:val="none" w:sz="0" w:space="0" w:color="auto"/>
            <w:bottom w:val="none" w:sz="0" w:space="0" w:color="auto"/>
            <w:right w:val="none" w:sz="0" w:space="0" w:color="auto"/>
          </w:divBdr>
        </w:div>
        <w:div w:id="1346445619">
          <w:marLeft w:val="547"/>
          <w:marRight w:val="0"/>
          <w:marTop w:val="125"/>
          <w:marBottom w:val="0"/>
          <w:divBdr>
            <w:top w:val="none" w:sz="0" w:space="0" w:color="auto"/>
            <w:left w:val="none" w:sz="0" w:space="0" w:color="auto"/>
            <w:bottom w:val="none" w:sz="0" w:space="0" w:color="auto"/>
            <w:right w:val="none" w:sz="0" w:space="0" w:color="auto"/>
          </w:divBdr>
        </w:div>
        <w:div w:id="1776754189">
          <w:marLeft w:val="547"/>
          <w:marRight w:val="0"/>
          <w:marTop w:val="12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ilityengagement.ca/sites/default/files/2019%20PMA-MOU-Introduction%20of%20EHRs%20In%20Health%20Authority%20Facilities.pdf?search=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BEE09-9B4A-4C15-9F24-648A3560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Jessica Fedor</cp:lastModifiedBy>
  <cp:revision>2</cp:revision>
  <cp:lastPrinted>2017-05-30T21:23:00Z</cp:lastPrinted>
  <dcterms:created xsi:type="dcterms:W3CDTF">2021-05-03T21:37:00Z</dcterms:created>
  <dcterms:modified xsi:type="dcterms:W3CDTF">2021-05-03T21:37:00Z</dcterms:modified>
</cp:coreProperties>
</file>