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6342" w14:textId="37675F71" w:rsidR="007B160B" w:rsidRPr="007B160B" w:rsidRDefault="007B160B" w:rsidP="009F2BBC">
      <w:pPr>
        <w:spacing w:before="120" w:after="80"/>
        <w:ind w:right="-164"/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7B160B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 xml:space="preserve">Job Posting:  Project Manager, Facility Engagement </w:t>
      </w:r>
    </w:p>
    <w:p w14:paraId="6E62C213" w14:textId="2BBEE817" w:rsidR="007B160B" w:rsidRPr="009F2BBC" w:rsidRDefault="007B160B" w:rsidP="009F2BBC">
      <w:pPr>
        <w:spacing w:before="120" w:after="8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Reports To: </w:t>
      </w:r>
      <w:r w:rsidRPr="001F20A9">
        <w:rPr>
          <w:rFonts w:asciiTheme="majorHAnsi" w:hAnsiTheme="majorHAnsi" w:cstheme="majorHAnsi"/>
          <w:szCs w:val="24"/>
        </w:rPr>
        <w:t xml:space="preserve"> </w:t>
      </w:r>
      <w:r w:rsidR="001F20A9" w:rsidRPr="001F20A9">
        <w:rPr>
          <w:rFonts w:asciiTheme="majorHAnsi" w:hAnsiTheme="majorHAnsi" w:cstheme="majorHAnsi"/>
          <w:szCs w:val="24"/>
          <w:highlight w:val="yellow"/>
        </w:rPr>
        <w:t>[</w:t>
      </w:r>
      <w:r w:rsidRPr="001F20A9">
        <w:rPr>
          <w:rFonts w:asciiTheme="majorHAnsi" w:hAnsiTheme="majorHAnsi" w:cstheme="majorHAnsi"/>
          <w:szCs w:val="24"/>
          <w:highlight w:val="yellow"/>
        </w:rPr>
        <w:t>Board of Directors</w:t>
      </w:r>
      <w:r w:rsidR="001F20A9" w:rsidRPr="001F20A9">
        <w:rPr>
          <w:rFonts w:asciiTheme="majorHAnsi" w:hAnsiTheme="majorHAnsi" w:cstheme="majorHAnsi"/>
          <w:szCs w:val="24"/>
          <w:highlight w:val="yellow"/>
        </w:rPr>
        <w:t xml:space="preserve"> or MSA Executives]</w:t>
      </w:r>
      <w:r w:rsidRPr="009F2BBC">
        <w:rPr>
          <w:rFonts w:asciiTheme="majorHAnsi" w:hAnsiTheme="majorHAnsi" w:cstheme="majorHAnsi"/>
          <w:szCs w:val="24"/>
        </w:rPr>
        <w:t xml:space="preserve">, </w:t>
      </w:r>
      <w:r w:rsidR="00B05DA1" w:rsidRPr="00B05DA1">
        <w:rPr>
          <w:rFonts w:asciiTheme="majorHAnsi" w:hAnsiTheme="majorHAnsi" w:cstheme="majorHAnsi"/>
          <w:szCs w:val="24"/>
          <w:highlight w:val="yellow"/>
        </w:rPr>
        <w:t>[Insert P</w:t>
      </w:r>
      <w:r w:rsidRPr="00B05DA1">
        <w:rPr>
          <w:rFonts w:asciiTheme="majorHAnsi" w:hAnsiTheme="majorHAnsi" w:cstheme="majorHAnsi"/>
          <w:szCs w:val="24"/>
          <w:highlight w:val="yellow"/>
        </w:rPr>
        <w:t>hysician Society</w:t>
      </w:r>
      <w:r w:rsidR="00B05DA1" w:rsidRPr="00B05DA1">
        <w:rPr>
          <w:rFonts w:asciiTheme="majorHAnsi" w:hAnsiTheme="majorHAnsi" w:cstheme="majorHAnsi"/>
          <w:szCs w:val="24"/>
          <w:highlight w:val="yellow"/>
        </w:rPr>
        <w:t xml:space="preserve"> or MSA]</w:t>
      </w:r>
    </w:p>
    <w:p w14:paraId="5DBC50B5" w14:textId="77777777" w:rsidR="007B160B" w:rsidRPr="009F2BBC" w:rsidRDefault="007B160B" w:rsidP="009F2BBC">
      <w:pPr>
        <w:spacing w:before="120" w:after="8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Duration:  </w:t>
      </w:r>
      <w:r w:rsidRPr="009F2BBC">
        <w:rPr>
          <w:rFonts w:asciiTheme="majorHAnsi" w:hAnsiTheme="majorHAnsi" w:cstheme="majorHAnsi"/>
          <w:szCs w:val="24"/>
        </w:rPr>
        <w:t>One Year Contract Position with Option to Renew</w:t>
      </w:r>
    </w:p>
    <w:p w14:paraId="2CB7C71D" w14:textId="77777777" w:rsidR="00C9234D" w:rsidRPr="009F2BBC" w:rsidRDefault="00C9234D" w:rsidP="009F2BBC">
      <w:pPr>
        <w:spacing w:before="80" w:after="80"/>
        <w:rPr>
          <w:rFonts w:asciiTheme="majorHAnsi" w:hAnsiTheme="majorHAnsi" w:cstheme="majorHAnsi"/>
          <w:szCs w:val="24"/>
        </w:rPr>
      </w:pPr>
    </w:p>
    <w:p w14:paraId="0440DFD6" w14:textId="77777777" w:rsidR="009F2BBC" w:rsidRPr="009F2BBC" w:rsidRDefault="009F2BBC" w:rsidP="009F2BBC">
      <w:pPr>
        <w:spacing w:before="120" w:after="80"/>
        <w:ind w:right="-164"/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  <w:r w:rsidRPr="009F2BBC">
        <w:rPr>
          <w:rFonts w:asciiTheme="majorHAnsi" w:hAnsiTheme="majorHAnsi" w:cstheme="majorHAnsi"/>
          <w:b/>
          <w:color w:val="1F497D" w:themeColor="text2"/>
          <w:sz w:val="32"/>
          <w:szCs w:val="32"/>
        </w:rPr>
        <w:t>Overview</w:t>
      </w:r>
    </w:p>
    <w:p w14:paraId="47D7CE36" w14:textId="1EF14590" w:rsidR="009F2BBC" w:rsidRPr="009F2BBC" w:rsidRDefault="009F2BBC" w:rsidP="009F2BBC">
      <w:pPr>
        <w:spacing w:before="120" w:after="120"/>
        <w:ind w:right="-164"/>
        <w:rPr>
          <w:rFonts w:asciiTheme="majorHAnsi" w:hAnsiTheme="majorHAnsi" w:cstheme="majorHAnsi"/>
          <w:color w:val="000000" w:themeColor="text1"/>
          <w:szCs w:val="24"/>
        </w:rPr>
      </w:pPr>
      <w:r w:rsidRPr="009F2BBC">
        <w:rPr>
          <w:rFonts w:asciiTheme="majorHAnsi" w:hAnsiTheme="majorHAnsi" w:cstheme="majorHAnsi"/>
          <w:color w:val="000000" w:themeColor="text1"/>
          <w:szCs w:val="24"/>
        </w:rPr>
        <w:t xml:space="preserve">The </w:t>
      </w:r>
      <w:r w:rsidRPr="009F2BBC">
        <w:rPr>
          <w:rFonts w:asciiTheme="majorHAnsi" w:hAnsiTheme="majorHAnsi" w:cstheme="majorHAnsi"/>
          <w:color w:val="000000" w:themeColor="text1"/>
          <w:szCs w:val="24"/>
          <w:lang w:val="en-CA" w:eastAsia="en-CA"/>
        </w:rPr>
        <w:t>Project Manager</w:t>
      </w:r>
      <w:r w:rsidRPr="009F2BBC">
        <w:rPr>
          <w:rFonts w:asciiTheme="majorHAnsi" w:hAnsiTheme="majorHAnsi" w:cstheme="majorHAnsi"/>
          <w:color w:val="000000" w:themeColor="text1"/>
          <w:szCs w:val="24"/>
        </w:rPr>
        <w:t xml:space="preserve"> provides project support to the </w:t>
      </w:r>
      <w:r w:rsidR="001F20A9" w:rsidRPr="001F20A9">
        <w:rPr>
          <w:rFonts w:asciiTheme="majorHAnsi" w:hAnsiTheme="majorHAnsi" w:cstheme="majorHAnsi"/>
          <w:szCs w:val="24"/>
          <w:highlight w:val="yellow"/>
        </w:rPr>
        <w:t>[Board of Directors or MSA Executives]</w:t>
      </w:r>
      <w:r w:rsidRPr="009F2BBC">
        <w:rPr>
          <w:rFonts w:asciiTheme="majorHAnsi" w:hAnsiTheme="majorHAnsi" w:cstheme="majorHAnsi"/>
          <w:color w:val="000000" w:themeColor="text1"/>
          <w:szCs w:val="24"/>
        </w:rPr>
        <w:t xml:space="preserve">, </w:t>
      </w:r>
      <w:r w:rsidR="00B05DA1" w:rsidRP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[</w:t>
      </w:r>
      <w:r w:rsidRP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S</w:t>
      </w:r>
      <w:r w:rsidRPr="009F2BBC">
        <w:rPr>
          <w:rFonts w:asciiTheme="majorHAnsi" w:hAnsiTheme="majorHAnsi" w:cstheme="majorHAnsi"/>
          <w:color w:val="000000" w:themeColor="text1"/>
          <w:szCs w:val="24"/>
          <w:highlight w:val="yellow"/>
        </w:rPr>
        <w:t>ociety</w:t>
      </w:r>
      <w:r w:rsid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/MSA]</w:t>
      </w:r>
      <w:r w:rsidRPr="009F2BBC">
        <w:rPr>
          <w:rFonts w:asciiTheme="majorHAnsi" w:hAnsiTheme="majorHAnsi" w:cstheme="majorHAnsi"/>
          <w:color w:val="000000" w:themeColor="text1"/>
          <w:szCs w:val="24"/>
          <w:highlight w:val="yellow"/>
        </w:rPr>
        <w:t>.</w:t>
      </w:r>
      <w:r w:rsidRPr="009F2BBC">
        <w:rPr>
          <w:rFonts w:asciiTheme="majorHAnsi" w:hAnsiTheme="majorHAnsi" w:cstheme="majorHAnsi"/>
          <w:color w:val="000000" w:themeColor="text1"/>
          <w:szCs w:val="24"/>
        </w:rPr>
        <w:t xml:space="preserve">  The Project Manager supports the </w:t>
      </w:r>
      <w:bookmarkStart w:id="0" w:name="_GoBack"/>
      <w:bookmarkEnd w:id="0"/>
      <w:r w:rsidR="001F20A9">
        <w:rPr>
          <w:rFonts w:asciiTheme="majorHAnsi" w:hAnsiTheme="majorHAnsi" w:cstheme="majorHAnsi"/>
          <w:color w:val="000000" w:themeColor="text1"/>
          <w:szCs w:val="24"/>
        </w:rPr>
        <w:t>engagement activities</w:t>
      </w:r>
      <w:r w:rsidRPr="009F2BBC">
        <w:rPr>
          <w:rFonts w:asciiTheme="majorHAnsi" w:hAnsiTheme="majorHAnsi" w:cstheme="majorHAnsi"/>
          <w:color w:val="000000" w:themeColor="text1"/>
          <w:szCs w:val="24"/>
        </w:rPr>
        <w:t>, budgeting, proposal preparation, and accountability reports to stakeholders. This is done with a focus on improving collaboration and quality improvement with Health Authorities, consistent with the goals of the Facility Engagement Initiative.  More information on the Facility Engagement Initiative, the</w:t>
      </w:r>
      <w:r w:rsidRPr="009F2BBC">
        <w:rPr>
          <w:rFonts w:asciiTheme="majorHAnsi" w:hAnsiTheme="majorHAnsi" w:cstheme="majorHAnsi"/>
          <w:szCs w:val="24"/>
        </w:rPr>
        <w:t xml:space="preserve"> </w:t>
      </w:r>
      <w:r w:rsidRPr="009F2BBC">
        <w:rPr>
          <w:rFonts w:asciiTheme="majorHAnsi" w:hAnsiTheme="majorHAnsi" w:cstheme="majorHAnsi"/>
          <w:color w:val="000000" w:themeColor="text1"/>
          <w:szCs w:val="24"/>
          <w:lang w:val="en-CA" w:eastAsia="en-CA"/>
        </w:rPr>
        <w:t xml:space="preserve">Memorandum of Understanding: Regional and Local Engagement can be found </w:t>
      </w:r>
      <w:hyperlink r:id="rId7" w:history="1">
        <w:r w:rsidRPr="009F2BBC">
          <w:rPr>
            <w:rStyle w:val="Hyperlink"/>
            <w:rFonts w:asciiTheme="majorHAnsi" w:hAnsiTheme="majorHAnsi" w:cstheme="majorHAnsi"/>
            <w:szCs w:val="24"/>
            <w:lang w:val="en-CA" w:eastAsia="en-CA"/>
          </w:rPr>
          <w:t>here</w:t>
        </w:r>
      </w:hyperlink>
      <w:r w:rsidRPr="009F2BBC">
        <w:rPr>
          <w:rFonts w:asciiTheme="majorHAnsi" w:hAnsiTheme="majorHAnsi" w:cstheme="majorHAnsi"/>
          <w:color w:val="000000" w:themeColor="text1"/>
          <w:szCs w:val="24"/>
          <w:lang w:val="en-CA" w:eastAsia="en-CA"/>
        </w:rPr>
        <w:t>.</w:t>
      </w:r>
    </w:p>
    <w:p w14:paraId="3D0ED3AC" w14:textId="77777777" w:rsidR="009F2BBC" w:rsidRPr="009F2BBC" w:rsidRDefault="009F2BBC" w:rsidP="009F2BBC">
      <w:pPr>
        <w:spacing w:before="120"/>
        <w:ind w:right="-158"/>
        <w:rPr>
          <w:rFonts w:asciiTheme="majorHAnsi" w:hAnsiTheme="majorHAnsi" w:cstheme="majorHAnsi"/>
          <w:b/>
          <w:color w:val="0070C0"/>
          <w:szCs w:val="24"/>
        </w:rPr>
      </w:pPr>
    </w:p>
    <w:p w14:paraId="7CDB3018" w14:textId="77777777" w:rsidR="009F2BBC" w:rsidRPr="009F2BBC" w:rsidRDefault="009F2BBC" w:rsidP="009F2BBC">
      <w:pPr>
        <w:spacing w:before="120"/>
        <w:ind w:right="-158"/>
        <w:rPr>
          <w:rFonts w:asciiTheme="majorHAnsi" w:hAnsiTheme="majorHAnsi" w:cstheme="majorHAnsi"/>
          <w:color w:val="1F497D" w:themeColor="text2"/>
          <w:sz w:val="32"/>
          <w:szCs w:val="32"/>
        </w:rPr>
      </w:pPr>
      <w:r w:rsidRPr="009F2BBC">
        <w:rPr>
          <w:rFonts w:asciiTheme="majorHAnsi" w:hAnsiTheme="majorHAnsi" w:cstheme="majorHAnsi"/>
          <w:b/>
          <w:color w:val="1F497D" w:themeColor="text2"/>
          <w:sz w:val="32"/>
          <w:szCs w:val="32"/>
        </w:rPr>
        <w:t>Key Responsibilities and Duties</w:t>
      </w:r>
    </w:p>
    <w:p w14:paraId="7FD0F4E9" w14:textId="671FCB1A" w:rsidR="009F2BBC" w:rsidRPr="009F2BBC" w:rsidRDefault="009F2BBC" w:rsidP="009F2BBC">
      <w:pPr>
        <w:pStyle w:val="Header"/>
        <w:spacing w:before="120"/>
        <w:ind w:right="-158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At the direction of the </w:t>
      </w:r>
      <w:r w:rsidR="001F20A9" w:rsidRPr="001F20A9">
        <w:rPr>
          <w:rFonts w:asciiTheme="majorHAnsi" w:hAnsiTheme="majorHAnsi" w:cstheme="majorHAnsi"/>
          <w:szCs w:val="24"/>
          <w:highlight w:val="yellow"/>
        </w:rPr>
        <w:t>[Board of Directors or MSA Executives]</w:t>
      </w:r>
      <w:r w:rsidRPr="009F2BBC">
        <w:rPr>
          <w:rFonts w:asciiTheme="majorHAnsi" w:hAnsiTheme="majorHAnsi" w:cstheme="majorHAnsi"/>
          <w:szCs w:val="24"/>
        </w:rPr>
        <w:t>, the Project Manager:</w:t>
      </w:r>
    </w:p>
    <w:p w14:paraId="0E5099F1" w14:textId="629B7E6A" w:rsidR="009F2BBC" w:rsidRPr="009F2BBC" w:rsidRDefault="009F2BBC" w:rsidP="009F2BBC">
      <w:pPr>
        <w:pStyle w:val="Header"/>
        <w:numPr>
          <w:ilvl w:val="0"/>
          <w:numId w:val="34"/>
        </w:numPr>
        <w:spacing w:before="120"/>
        <w:ind w:right="-158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Supports the development and implementation of structures, processes and programs that support the </w:t>
      </w:r>
      <w:r w:rsidR="00B05DA1" w:rsidRP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[S</w:t>
      </w:r>
      <w:r w:rsidR="00B05DA1" w:rsidRPr="009F2BBC">
        <w:rPr>
          <w:rFonts w:asciiTheme="majorHAnsi" w:hAnsiTheme="majorHAnsi" w:cstheme="majorHAnsi"/>
          <w:color w:val="000000" w:themeColor="text1"/>
          <w:szCs w:val="24"/>
          <w:highlight w:val="yellow"/>
        </w:rPr>
        <w:t>ociety</w:t>
      </w:r>
      <w:r w:rsid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/MSA]</w:t>
      </w:r>
      <w:r w:rsidR="00B05DA1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9F2BBC">
        <w:rPr>
          <w:rFonts w:asciiTheme="majorHAnsi" w:hAnsiTheme="majorHAnsi" w:cstheme="majorHAnsi"/>
          <w:szCs w:val="24"/>
        </w:rPr>
        <w:t xml:space="preserve">to prepare to meet their funding criteria as per the </w:t>
      </w:r>
      <w:r w:rsidRPr="009F2BBC">
        <w:rPr>
          <w:rFonts w:asciiTheme="majorHAnsi" w:hAnsiTheme="majorHAnsi" w:cstheme="majorHAnsi"/>
          <w:color w:val="000000" w:themeColor="text1"/>
          <w:szCs w:val="24"/>
          <w:lang w:val="en-CA" w:eastAsia="en-CA"/>
        </w:rPr>
        <w:t>Memorandum of Understanding: Regional and Local Engagement.</w:t>
      </w:r>
      <w:r w:rsidRPr="009F2BBC">
        <w:rPr>
          <w:rFonts w:asciiTheme="majorHAnsi" w:hAnsiTheme="majorHAnsi" w:cstheme="majorHAnsi"/>
          <w:szCs w:val="24"/>
        </w:rPr>
        <w:t xml:space="preserve"> </w:t>
      </w:r>
    </w:p>
    <w:p w14:paraId="452E5970" w14:textId="77777777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Assists with the preparation and implementation of governance, operational structures and processes in alignment with the provincial Facility Engagement Initiative, as appropriate.</w:t>
      </w:r>
    </w:p>
    <w:p w14:paraId="1E2A01F2" w14:textId="21FAB7FB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Provides direct support to the </w:t>
      </w:r>
      <w:r w:rsidR="00B05DA1" w:rsidRP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[S</w:t>
      </w:r>
      <w:r w:rsidR="00B05DA1" w:rsidRPr="009F2BBC">
        <w:rPr>
          <w:rFonts w:asciiTheme="majorHAnsi" w:hAnsiTheme="majorHAnsi" w:cstheme="majorHAnsi"/>
          <w:color w:val="000000" w:themeColor="text1"/>
          <w:szCs w:val="24"/>
          <w:highlight w:val="yellow"/>
        </w:rPr>
        <w:t>ociety</w:t>
      </w:r>
      <w:r w:rsid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/MSA]</w:t>
      </w:r>
      <w:r w:rsidR="00B05DA1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9F2BBC">
        <w:rPr>
          <w:rFonts w:asciiTheme="majorHAnsi" w:hAnsiTheme="majorHAnsi" w:cstheme="majorHAnsi"/>
          <w:szCs w:val="24"/>
        </w:rPr>
        <w:t xml:space="preserve">in developing effective engagement processes and lines of communication among the medical staff of </w:t>
      </w:r>
      <w:r w:rsidRPr="009F2BBC">
        <w:rPr>
          <w:rFonts w:asciiTheme="majorHAnsi" w:hAnsiTheme="majorHAnsi" w:cstheme="majorHAnsi"/>
          <w:szCs w:val="24"/>
          <w:highlight w:val="yellow"/>
        </w:rPr>
        <w:t>[insert xx site name].</w:t>
      </w:r>
    </w:p>
    <w:p w14:paraId="4C9955BD" w14:textId="479EB84D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Coordinates and schedules meetings of the </w:t>
      </w:r>
      <w:r w:rsidR="00B05DA1" w:rsidRP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[S</w:t>
      </w:r>
      <w:r w:rsidR="00B05DA1" w:rsidRPr="009F2BBC">
        <w:rPr>
          <w:rFonts w:asciiTheme="majorHAnsi" w:hAnsiTheme="majorHAnsi" w:cstheme="majorHAnsi"/>
          <w:color w:val="000000" w:themeColor="text1"/>
          <w:szCs w:val="24"/>
          <w:highlight w:val="yellow"/>
        </w:rPr>
        <w:t>ociety</w:t>
      </w:r>
      <w:r w:rsid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/MSA]</w:t>
      </w:r>
      <w:r w:rsidRPr="009F2BBC">
        <w:rPr>
          <w:rFonts w:asciiTheme="majorHAnsi" w:hAnsiTheme="majorHAnsi" w:cstheme="majorHAnsi"/>
          <w:szCs w:val="24"/>
        </w:rPr>
        <w:t xml:space="preserve">, and meetings between the </w:t>
      </w:r>
      <w:r w:rsidR="00B05DA1" w:rsidRP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[S</w:t>
      </w:r>
      <w:r w:rsidR="00B05DA1" w:rsidRPr="009F2BBC">
        <w:rPr>
          <w:rFonts w:asciiTheme="majorHAnsi" w:hAnsiTheme="majorHAnsi" w:cstheme="majorHAnsi"/>
          <w:color w:val="000000" w:themeColor="text1"/>
          <w:szCs w:val="24"/>
          <w:highlight w:val="yellow"/>
        </w:rPr>
        <w:t>ociety</w:t>
      </w:r>
      <w:r w:rsid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/MSA]</w:t>
      </w:r>
      <w:r w:rsidR="00B05DA1" w:rsidRPr="009F2BBC">
        <w:rPr>
          <w:rFonts w:asciiTheme="majorHAnsi" w:hAnsiTheme="majorHAnsi" w:cstheme="majorHAnsi"/>
          <w:szCs w:val="24"/>
        </w:rPr>
        <w:t xml:space="preserve"> </w:t>
      </w:r>
      <w:r w:rsidRPr="009F2BBC">
        <w:rPr>
          <w:rFonts w:asciiTheme="majorHAnsi" w:hAnsiTheme="majorHAnsi" w:cstheme="majorHAnsi"/>
          <w:szCs w:val="24"/>
        </w:rPr>
        <w:t>(or its representatives) and the Health Authority.</w:t>
      </w:r>
    </w:p>
    <w:p w14:paraId="317B0FAC" w14:textId="77777777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Provides administrative and corporate governance support for meetings of the Association and meetings of directors, including preparation of meeting packages, agendas, briefing and discussion documents, minute-taking for meetings, and arrangements for meeting logistics (food order/room bookings).</w:t>
      </w:r>
    </w:p>
    <w:p w14:paraId="5915156C" w14:textId="77777777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Coordinates submitted projects/initiatives; analyzes data; researches and advises on complex issues.</w:t>
      </w:r>
    </w:p>
    <w:p w14:paraId="18E3A535" w14:textId="77777777" w:rsid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Tracks and prepares reports on the major areas of activity and project progress relating to physician engagement.</w:t>
      </w:r>
    </w:p>
    <w:p w14:paraId="45C6A70B" w14:textId="77777777" w:rsidR="009F2BBC" w:rsidRPr="009F2BBC" w:rsidRDefault="009F2BBC" w:rsidP="009F2BBC">
      <w:pPr>
        <w:pStyle w:val="Header"/>
        <w:spacing w:before="120" w:after="120"/>
        <w:ind w:right="-164"/>
        <w:rPr>
          <w:rFonts w:asciiTheme="majorHAnsi" w:hAnsiTheme="majorHAnsi" w:cstheme="majorHAnsi"/>
          <w:szCs w:val="24"/>
        </w:rPr>
      </w:pPr>
    </w:p>
    <w:p w14:paraId="704594FA" w14:textId="77777777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lastRenderedPageBreak/>
        <w:t>Maintains of records for financial reporting analysis, as required.</w:t>
      </w:r>
    </w:p>
    <w:p w14:paraId="387139E6" w14:textId="77777777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Facilitates the administration of contracts and agreements with local structures and other resources as required.</w:t>
      </w:r>
    </w:p>
    <w:p w14:paraId="6AC708CA" w14:textId="34126A82" w:rsidR="009F2BBC" w:rsidRPr="009F2BBC" w:rsidRDefault="009F2BBC" w:rsidP="009F2BBC">
      <w:pPr>
        <w:pStyle w:val="Header"/>
        <w:numPr>
          <w:ilvl w:val="0"/>
          <w:numId w:val="34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Attends </w:t>
      </w:r>
      <w:r w:rsidR="00B05DA1" w:rsidRP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[S</w:t>
      </w:r>
      <w:r w:rsidR="00B05DA1" w:rsidRPr="009F2BBC">
        <w:rPr>
          <w:rFonts w:asciiTheme="majorHAnsi" w:hAnsiTheme="majorHAnsi" w:cstheme="majorHAnsi"/>
          <w:color w:val="000000" w:themeColor="text1"/>
          <w:szCs w:val="24"/>
          <w:highlight w:val="yellow"/>
        </w:rPr>
        <w:t>ociety</w:t>
      </w:r>
      <w:r w:rsid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/MSA]</w:t>
      </w:r>
      <w:r w:rsidR="00B05DA1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9F2BBC">
        <w:rPr>
          <w:rFonts w:asciiTheme="majorHAnsi" w:hAnsiTheme="majorHAnsi" w:cstheme="majorHAnsi"/>
          <w:szCs w:val="24"/>
        </w:rPr>
        <w:t xml:space="preserve">meetings, meetings with Health Authority Representatives, and </w:t>
      </w:r>
      <w:r w:rsidRPr="009F2BBC">
        <w:rPr>
          <w:rFonts w:asciiTheme="majorHAnsi" w:hAnsiTheme="majorHAnsi" w:cstheme="majorHAnsi"/>
          <w:szCs w:val="24"/>
          <w:highlight w:val="yellow"/>
        </w:rPr>
        <w:t xml:space="preserve">[insert xx site name] </w:t>
      </w:r>
      <w:r w:rsidRPr="009F2BBC">
        <w:rPr>
          <w:rFonts w:asciiTheme="majorHAnsi" w:hAnsiTheme="majorHAnsi" w:cstheme="majorHAnsi"/>
          <w:szCs w:val="24"/>
        </w:rPr>
        <w:t>Medical Staff events.</w:t>
      </w:r>
    </w:p>
    <w:p w14:paraId="70A91E39" w14:textId="69B81DCF" w:rsidR="009F2BBC" w:rsidRPr="009F2BBC" w:rsidRDefault="009F2BBC" w:rsidP="009F2BBC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Communications with and among the </w:t>
      </w:r>
      <w:r w:rsidR="00B05DA1" w:rsidRP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[S</w:t>
      </w:r>
      <w:r w:rsidR="00B05DA1" w:rsidRPr="009F2BBC">
        <w:rPr>
          <w:rFonts w:asciiTheme="majorHAnsi" w:hAnsiTheme="majorHAnsi" w:cstheme="majorHAnsi"/>
          <w:color w:val="000000" w:themeColor="text1"/>
          <w:szCs w:val="24"/>
          <w:highlight w:val="yellow"/>
        </w:rPr>
        <w:t>ociety</w:t>
      </w:r>
      <w:r w:rsid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/MSA]</w:t>
      </w:r>
      <w:r w:rsidR="00B05DA1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9F2BBC">
        <w:rPr>
          <w:rFonts w:asciiTheme="majorHAnsi" w:hAnsiTheme="majorHAnsi" w:cstheme="majorHAnsi"/>
          <w:szCs w:val="24"/>
        </w:rPr>
        <w:t>members, directors and others, as required to follow up on action items and develop strategies to address issues;</w:t>
      </w:r>
    </w:p>
    <w:p w14:paraId="22F95FD4" w14:textId="5DDE7706" w:rsidR="009F2BBC" w:rsidRPr="009F2BBC" w:rsidRDefault="009F2BBC" w:rsidP="009F2BBC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b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Liaises with the </w:t>
      </w:r>
      <w:r w:rsidR="00B05DA1" w:rsidRP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[S</w:t>
      </w:r>
      <w:r w:rsidR="00B05DA1" w:rsidRPr="009F2BBC">
        <w:rPr>
          <w:rFonts w:asciiTheme="majorHAnsi" w:hAnsiTheme="majorHAnsi" w:cstheme="majorHAnsi"/>
          <w:color w:val="000000" w:themeColor="text1"/>
          <w:szCs w:val="24"/>
          <w:highlight w:val="yellow"/>
        </w:rPr>
        <w:t>ociety</w:t>
      </w:r>
      <w:r w:rsid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/MSA]</w:t>
      </w:r>
      <w:r w:rsidR="00B05DA1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9F2BBC">
        <w:rPr>
          <w:rFonts w:asciiTheme="majorHAnsi" w:hAnsiTheme="majorHAnsi" w:cstheme="majorHAnsi"/>
          <w:szCs w:val="24"/>
        </w:rPr>
        <w:t xml:space="preserve">Facility Engagement Lead on matters related to the operations, projects and programs of the </w:t>
      </w:r>
      <w:r w:rsidR="00B05DA1" w:rsidRP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[S</w:t>
      </w:r>
      <w:r w:rsidR="00B05DA1" w:rsidRPr="009F2BBC">
        <w:rPr>
          <w:rFonts w:asciiTheme="majorHAnsi" w:hAnsiTheme="majorHAnsi" w:cstheme="majorHAnsi"/>
          <w:color w:val="000000" w:themeColor="text1"/>
          <w:szCs w:val="24"/>
          <w:highlight w:val="yellow"/>
        </w:rPr>
        <w:t>ociety</w:t>
      </w:r>
      <w:r w:rsidR="00B05DA1">
        <w:rPr>
          <w:rFonts w:asciiTheme="majorHAnsi" w:hAnsiTheme="majorHAnsi" w:cstheme="majorHAnsi"/>
          <w:color w:val="000000" w:themeColor="text1"/>
          <w:szCs w:val="24"/>
          <w:highlight w:val="yellow"/>
        </w:rPr>
        <w:t>/MSA]</w:t>
      </w:r>
      <w:r w:rsidRPr="009F2BBC">
        <w:rPr>
          <w:rFonts w:asciiTheme="majorHAnsi" w:hAnsiTheme="majorHAnsi" w:cstheme="majorHAnsi"/>
          <w:szCs w:val="24"/>
        </w:rPr>
        <w:t>, as appropriate.</w:t>
      </w:r>
    </w:p>
    <w:p w14:paraId="53DE09E0" w14:textId="77777777" w:rsidR="009F2BBC" w:rsidRPr="009F2BBC" w:rsidRDefault="009F2BBC" w:rsidP="009F2BBC">
      <w:pPr>
        <w:pStyle w:val="Header"/>
        <w:spacing w:before="120" w:after="120"/>
        <w:ind w:left="360" w:right="-164"/>
        <w:rPr>
          <w:rFonts w:asciiTheme="majorHAnsi" w:hAnsiTheme="majorHAnsi" w:cstheme="majorHAnsi"/>
          <w:b/>
          <w:szCs w:val="24"/>
        </w:rPr>
      </w:pPr>
    </w:p>
    <w:p w14:paraId="082DC99E" w14:textId="77777777" w:rsidR="009F2BBC" w:rsidRPr="009F2BBC" w:rsidRDefault="009F2BBC" w:rsidP="009F2BBC">
      <w:pPr>
        <w:spacing w:after="120"/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  <w:r w:rsidRPr="009F2BBC">
        <w:rPr>
          <w:rFonts w:asciiTheme="majorHAnsi" w:hAnsiTheme="majorHAnsi" w:cstheme="majorHAnsi"/>
          <w:b/>
          <w:color w:val="1F497D" w:themeColor="text2"/>
          <w:sz w:val="32"/>
          <w:szCs w:val="32"/>
        </w:rPr>
        <w:t>Skills &amp; Qualifications</w:t>
      </w:r>
    </w:p>
    <w:p w14:paraId="5F9C73CF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A Master’s or Bachelor’s degree in disciplines such as health administration, health policy, and/or community development.</w:t>
      </w:r>
    </w:p>
    <w:p w14:paraId="1013BBFF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At least 5 to 10 years’ experience or an equivalent combination of relevant education and experience.</w:t>
      </w:r>
    </w:p>
    <w:p w14:paraId="601FD969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Strong knowledge of health regions and acute-based health care services.  Experience working with physicians and health authorities preferred.</w:t>
      </w:r>
    </w:p>
    <w:p w14:paraId="40E47EB1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Demonstrated leadership skills with experience in leading complex change.</w:t>
      </w:r>
    </w:p>
    <w:p w14:paraId="18DD1535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A solid track record in stakeholder engagement and experience working with multiple stakeholders and groups. </w:t>
      </w:r>
    </w:p>
    <w:p w14:paraId="748361FA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 xml:space="preserve">Experience with quality improvement and evaluation. </w:t>
      </w:r>
    </w:p>
    <w:p w14:paraId="6F5297D9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Diplomatic problem-solving and conflict-resolution skills.</w:t>
      </w:r>
    </w:p>
    <w:p w14:paraId="4E984C8D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Exceptional organizational, delegation, presentation, communication, facilitation, and relationship-building skills.</w:t>
      </w:r>
    </w:p>
    <w:p w14:paraId="43BDACA4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Project and budget management experience.</w:t>
      </w:r>
    </w:p>
    <w:p w14:paraId="5E94ED3D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Ability to handle multiple projects, meet tight deadlines and work independently, as well as in a team environment.</w:t>
      </w:r>
    </w:p>
    <w:p w14:paraId="125E18F3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Excellent computer skills (i.e. Word, Excel, Outlook, and PowerPoint).</w:t>
      </w:r>
    </w:p>
    <w:p w14:paraId="3EEFE94F" w14:textId="77777777" w:rsidR="009F2BBC" w:rsidRPr="009F2BBC" w:rsidRDefault="009F2BBC" w:rsidP="00B05DA1">
      <w:pPr>
        <w:pStyle w:val="Header"/>
        <w:numPr>
          <w:ilvl w:val="0"/>
          <w:numId w:val="38"/>
        </w:numPr>
        <w:spacing w:before="120" w:after="120"/>
        <w:ind w:right="-164"/>
        <w:rPr>
          <w:rFonts w:asciiTheme="majorHAnsi" w:hAnsiTheme="majorHAnsi" w:cstheme="majorHAnsi"/>
          <w:szCs w:val="24"/>
        </w:rPr>
      </w:pPr>
      <w:r w:rsidRPr="009F2BBC">
        <w:rPr>
          <w:rFonts w:asciiTheme="majorHAnsi" w:hAnsiTheme="majorHAnsi" w:cstheme="majorHAnsi"/>
          <w:szCs w:val="24"/>
        </w:rPr>
        <w:t>Must be willing and able to travel:  valid driver’s license required, and access to a car preferred.  Evening meetings and/or overnight stays will likely be required.</w:t>
      </w:r>
    </w:p>
    <w:p w14:paraId="14D65D09" w14:textId="77777777" w:rsidR="009F2BBC" w:rsidRPr="009F2BBC" w:rsidRDefault="009F2BBC" w:rsidP="009F2BBC">
      <w:pPr>
        <w:tabs>
          <w:tab w:val="left" w:pos="-1440"/>
          <w:tab w:val="left" w:pos="-720"/>
          <w:tab w:val="left" w:pos="1"/>
          <w:tab w:val="left" w:pos="439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40"/>
        <w:ind w:left="361"/>
        <w:rPr>
          <w:rFonts w:asciiTheme="majorHAnsi" w:hAnsiTheme="majorHAnsi" w:cstheme="majorHAnsi"/>
          <w:szCs w:val="24"/>
        </w:rPr>
      </w:pPr>
    </w:p>
    <w:p w14:paraId="116EF646" w14:textId="68EA9A5E" w:rsidR="009F2BBC" w:rsidRPr="009F2BBC" w:rsidRDefault="009F2BBC" w:rsidP="009F2BBC">
      <w:pPr>
        <w:tabs>
          <w:tab w:val="left" w:pos="426"/>
        </w:tabs>
        <w:spacing w:before="120"/>
        <w:ind w:right="432"/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  <w:r w:rsidRPr="009F2BBC">
        <w:rPr>
          <w:rFonts w:asciiTheme="majorHAnsi" w:hAnsiTheme="majorHAnsi" w:cstheme="majorHAnsi"/>
          <w:b/>
          <w:color w:val="1F497D" w:themeColor="text2"/>
          <w:sz w:val="32"/>
          <w:szCs w:val="32"/>
        </w:rPr>
        <w:lastRenderedPageBreak/>
        <w:t>Competencies</w:t>
      </w:r>
    </w:p>
    <w:p w14:paraId="06BBF54C" w14:textId="77777777" w:rsidR="009F2BBC" w:rsidRPr="009F2BBC" w:rsidRDefault="009F2BBC" w:rsidP="009F2BBC">
      <w:pPr>
        <w:pStyle w:val="ListParagraph"/>
        <w:numPr>
          <w:ilvl w:val="0"/>
          <w:numId w:val="29"/>
        </w:numPr>
        <w:spacing w:before="40" w:after="40" w:line="240" w:lineRule="auto"/>
        <w:ind w:left="714" w:right="431" w:hanging="357"/>
        <w:rPr>
          <w:rStyle w:val="subhead1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9F2BBC">
        <w:rPr>
          <w:rStyle w:val="subhead1"/>
          <w:rFonts w:asciiTheme="majorHAnsi" w:hAnsiTheme="majorHAnsi" w:cstheme="majorHAnsi"/>
          <w:color w:val="auto"/>
          <w:sz w:val="24"/>
          <w:szCs w:val="24"/>
        </w:rPr>
        <w:t>Project Management</w:t>
      </w:r>
    </w:p>
    <w:p w14:paraId="73BE0BA5" w14:textId="77777777" w:rsidR="009F2BBC" w:rsidRPr="009F2BBC" w:rsidRDefault="009F2BBC" w:rsidP="009F2BB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434" w:right="431" w:hanging="357"/>
        <w:contextualSpacing w:val="0"/>
        <w:rPr>
          <w:rStyle w:val="subhead1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9F2BBC">
        <w:rPr>
          <w:rFonts w:asciiTheme="majorHAnsi" w:hAnsiTheme="majorHAnsi" w:cstheme="majorHAnsi"/>
          <w:sz w:val="24"/>
          <w:szCs w:val="24"/>
        </w:rPr>
        <w:t>Sound analytical, problem solving, and project coordination skills.</w:t>
      </w:r>
    </w:p>
    <w:p w14:paraId="5CD1AB21" w14:textId="77777777" w:rsidR="009F2BBC" w:rsidRPr="009F2BBC" w:rsidRDefault="009F2BBC" w:rsidP="009F2BBC">
      <w:pPr>
        <w:pStyle w:val="ListParagraph"/>
        <w:numPr>
          <w:ilvl w:val="0"/>
          <w:numId w:val="30"/>
        </w:numPr>
        <w:spacing w:before="40" w:after="40" w:line="240" w:lineRule="auto"/>
        <w:ind w:left="714" w:right="431" w:hanging="357"/>
        <w:rPr>
          <w:rFonts w:asciiTheme="majorHAnsi" w:hAnsiTheme="majorHAnsi" w:cstheme="majorHAnsi"/>
          <w:sz w:val="24"/>
          <w:szCs w:val="24"/>
        </w:rPr>
      </w:pPr>
      <w:r w:rsidRPr="009F2BBC">
        <w:rPr>
          <w:rStyle w:val="subhead1"/>
          <w:rFonts w:asciiTheme="majorHAnsi" w:hAnsiTheme="majorHAnsi" w:cstheme="majorHAnsi"/>
          <w:color w:val="auto"/>
          <w:sz w:val="24"/>
          <w:szCs w:val="24"/>
        </w:rPr>
        <w:t>Collaborative Leadership</w:t>
      </w:r>
    </w:p>
    <w:p w14:paraId="729F0A4B" w14:textId="77777777" w:rsidR="009F2BBC" w:rsidRPr="009F2BBC" w:rsidRDefault="009F2BBC" w:rsidP="009F2BBC">
      <w:pPr>
        <w:pStyle w:val="NormalWeb"/>
        <w:numPr>
          <w:ilvl w:val="0"/>
          <w:numId w:val="35"/>
        </w:numPr>
        <w:spacing w:before="0" w:beforeAutospacing="0" w:after="120" w:afterAutospacing="0" w:line="270" w:lineRule="atLeast"/>
        <w:ind w:left="1434" w:hanging="357"/>
        <w:rPr>
          <w:rFonts w:asciiTheme="majorHAnsi" w:hAnsiTheme="majorHAnsi" w:cstheme="majorHAnsi"/>
        </w:rPr>
      </w:pPr>
      <w:r w:rsidRPr="009F2BBC">
        <w:rPr>
          <w:rFonts w:asciiTheme="majorHAnsi" w:hAnsiTheme="majorHAnsi" w:cstheme="majorHAnsi"/>
        </w:rPr>
        <w:t>Promotes and generates cooperation to achieve a collective outcome; fosters the development of a common vision and fully participates in creating a unified leadership team that gets results.</w:t>
      </w:r>
    </w:p>
    <w:p w14:paraId="5A5AE25F" w14:textId="77777777" w:rsidR="009F2BBC" w:rsidRPr="009F2BBC" w:rsidRDefault="009F2BBC" w:rsidP="009F2BBC">
      <w:pPr>
        <w:pStyle w:val="NormalWeb"/>
        <w:numPr>
          <w:ilvl w:val="0"/>
          <w:numId w:val="31"/>
        </w:numPr>
        <w:spacing w:before="40" w:beforeAutospacing="0" w:after="40" w:afterAutospacing="0" w:line="270" w:lineRule="atLeast"/>
        <w:ind w:left="714" w:hanging="357"/>
        <w:rPr>
          <w:rFonts w:asciiTheme="majorHAnsi" w:hAnsiTheme="majorHAnsi" w:cstheme="majorHAnsi"/>
          <w:color w:val="000000" w:themeColor="text1"/>
        </w:rPr>
      </w:pPr>
      <w:r w:rsidRPr="009F2BBC">
        <w:rPr>
          <w:rStyle w:val="subhead1"/>
          <w:rFonts w:asciiTheme="majorHAnsi" w:hAnsiTheme="majorHAnsi" w:cstheme="majorHAnsi"/>
          <w:color w:val="000000" w:themeColor="text1"/>
          <w:sz w:val="24"/>
          <w:szCs w:val="24"/>
        </w:rPr>
        <w:t>Conflict Management</w:t>
      </w:r>
    </w:p>
    <w:p w14:paraId="6BAB2B8E" w14:textId="77777777" w:rsidR="009F2BBC" w:rsidRPr="009F2BBC" w:rsidRDefault="009F2BBC" w:rsidP="009F2BBC">
      <w:pPr>
        <w:pStyle w:val="NormalWeb"/>
        <w:numPr>
          <w:ilvl w:val="0"/>
          <w:numId w:val="35"/>
        </w:numPr>
        <w:spacing w:before="0" w:beforeAutospacing="0" w:after="120" w:afterAutospacing="0" w:line="270" w:lineRule="atLeast"/>
        <w:ind w:left="1434" w:hanging="357"/>
        <w:rPr>
          <w:rFonts w:asciiTheme="majorHAnsi" w:hAnsiTheme="majorHAnsi" w:cstheme="majorHAnsi"/>
        </w:rPr>
      </w:pPr>
      <w:r w:rsidRPr="009F2BBC">
        <w:rPr>
          <w:rFonts w:asciiTheme="majorHAnsi" w:hAnsiTheme="majorHAnsi" w:cstheme="majorHAnsi"/>
        </w:rPr>
        <w:t>Brings substantial conflicts and disagreements into the open and attempts to manage them collaboratively to build consensus.</w:t>
      </w:r>
    </w:p>
    <w:p w14:paraId="20B2C6A5" w14:textId="77777777" w:rsidR="009F2BBC" w:rsidRPr="009F2BBC" w:rsidRDefault="009F2BBC" w:rsidP="009F2BBC">
      <w:pPr>
        <w:pStyle w:val="NormalWeb"/>
        <w:numPr>
          <w:ilvl w:val="0"/>
          <w:numId w:val="32"/>
        </w:numPr>
        <w:spacing w:before="40" w:beforeAutospacing="0" w:after="40" w:afterAutospacing="0" w:line="270" w:lineRule="atLeast"/>
        <w:ind w:left="714" w:hanging="357"/>
        <w:rPr>
          <w:rFonts w:asciiTheme="majorHAnsi" w:hAnsiTheme="majorHAnsi" w:cstheme="majorHAnsi"/>
          <w:b/>
        </w:rPr>
      </w:pPr>
      <w:r w:rsidRPr="009F2BBC">
        <w:rPr>
          <w:rFonts w:asciiTheme="majorHAnsi" w:hAnsiTheme="majorHAnsi" w:cstheme="majorHAnsi"/>
          <w:b/>
        </w:rPr>
        <w:t xml:space="preserve">Team Leadership  </w:t>
      </w:r>
    </w:p>
    <w:p w14:paraId="3A4554DE" w14:textId="6041BFF7" w:rsidR="009F2BBC" w:rsidRPr="009F2BBC" w:rsidRDefault="009F2BBC" w:rsidP="009F2BBC">
      <w:pPr>
        <w:pStyle w:val="ListParagraph"/>
        <w:numPr>
          <w:ilvl w:val="0"/>
          <w:numId w:val="35"/>
        </w:numPr>
        <w:spacing w:line="270" w:lineRule="atLeast"/>
        <w:ind w:left="143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9F2BBC">
        <w:rPr>
          <w:rFonts w:asciiTheme="majorHAnsi" w:hAnsiTheme="majorHAnsi" w:cstheme="majorHAnsi"/>
          <w:sz w:val="24"/>
          <w:szCs w:val="24"/>
        </w:rPr>
        <w:t xml:space="preserve">Willingly cooperates and works collaboratively toward solutions that generally benefit all involved parties; works cooperatively with others to accomplish organizational </w:t>
      </w:r>
      <w:r>
        <w:rPr>
          <w:rFonts w:asciiTheme="majorHAnsi" w:hAnsiTheme="majorHAnsi" w:cstheme="majorHAnsi"/>
          <w:sz w:val="24"/>
          <w:szCs w:val="24"/>
        </w:rPr>
        <w:t>objectives.</w:t>
      </w:r>
    </w:p>
    <w:p w14:paraId="6FC45BB3" w14:textId="77777777" w:rsidR="009F2BBC" w:rsidRPr="009F2BBC" w:rsidRDefault="009F2BBC" w:rsidP="009F2BBC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b/>
          <w:szCs w:val="24"/>
        </w:rPr>
      </w:pPr>
      <w:r w:rsidRPr="009F2BBC">
        <w:rPr>
          <w:rFonts w:asciiTheme="majorHAnsi" w:hAnsiTheme="majorHAnsi" w:cstheme="majorHAnsi"/>
          <w:b/>
          <w:bCs/>
          <w:szCs w:val="24"/>
        </w:rPr>
        <w:t>Drive for Results</w:t>
      </w:r>
    </w:p>
    <w:p w14:paraId="10D5A916" w14:textId="183529BA" w:rsidR="009F2BBC" w:rsidRPr="009F2BBC" w:rsidRDefault="009F2BBC" w:rsidP="009F2BBC">
      <w:pPr>
        <w:pStyle w:val="ListParagraph"/>
        <w:numPr>
          <w:ilvl w:val="0"/>
          <w:numId w:val="35"/>
        </w:numPr>
        <w:spacing w:before="40" w:line="270" w:lineRule="atLeast"/>
        <w:ind w:left="143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9F2BBC">
        <w:rPr>
          <w:rFonts w:asciiTheme="majorHAnsi" w:hAnsiTheme="majorHAnsi" w:cstheme="majorHAnsi"/>
          <w:sz w:val="24"/>
          <w:szCs w:val="24"/>
        </w:rPr>
        <w:t>Demonstrates concern for achieving or surpassing results against an internal or external standard of excellence. Shows a passion for improving the delivery of services with a commitment to continuous improvement.</w:t>
      </w:r>
    </w:p>
    <w:p w14:paraId="550E9F6A" w14:textId="4B3B5247" w:rsidR="009F2BBC" w:rsidRPr="009F2BBC" w:rsidRDefault="009F2BBC" w:rsidP="009F2BBC">
      <w:pPr>
        <w:pStyle w:val="ListParagraph"/>
        <w:numPr>
          <w:ilvl w:val="0"/>
          <w:numId w:val="24"/>
        </w:numPr>
        <w:spacing w:before="40" w:after="40" w:line="240" w:lineRule="auto"/>
        <w:ind w:left="714" w:right="431" w:hanging="357"/>
        <w:rPr>
          <w:rFonts w:asciiTheme="majorHAnsi" w:hAnsiTheme="majorHAnsi" w:cstheme="majorHAnsi"/>
          <w:b/>
          <w:sz w:val="24"/>
          <w:szCs w:val="24"/>
        </w:rPr>
      </w:pPr>
      <w:r w:rsidRPr="009F2BBC">
        <w:rPr>
          <w:rFonts w:asciiTheme="majorHAnsi" w:hAnsiTheme="majorHAnsi" w:cstheme="majorHAnsi"/>
          <w:b/>
          <w:sz w:val="24"/>
          <w:szCs w:val="24"/>
        </w:rPr>
        <w:t>Strategic Perspective</w:t>
      </w:r>
    </w:p>
    <w:p w14:paraId="2D067A7A" w14:textId="3ED1BD1C" w:rsidR="009F2BBC" w:rsidRPr="009F2BBC" w:rsidRDefault="009F2BBC" w:rsidP="009F2BB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40" w:line="240" w:lineRule="auto"/>
        <w:ind w:left="143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9F2BBC">
        <w:rPr>
          <w:rFonts w:asciiTheme="majorHAnsi" w:hAnsiTheme="majorHAnsi" w:cstheme="majorHAnsi"/>
          <w:sz w:val="24"/>
          <w:szCs w:val="24"/>
        </w:rPr>
        <w:t xml:space="preserve">Develops and communicates a compelling and credible vision of the future for members of the medical staff.  </w:t>
      </w:r>
      <w:r w:rsidR="00B05DA1" w:rsidRPr="009F2BBC">
        <w:rPr>
          <w:rFonts w:asciiTheme="majorHAnsi" w:hAnsiTheme="majorHAnsi" w:cstheme="majorHAnsi"/>
          <w:sz w:val="24"/>
          <w:szCs w:val="24"/>
        </w:rPr>
        <w:t>Focuses</w:t>
      </w:r>
      <w:r w:rsidRPr="009F2BBC">
        <w:rPr>
          <w:rFonts w:asciiTheme="majorHAnsi" w:hAnsiTheme="majorHAnsi" w:cstheme="majorHAnsi"/>
          <w:sz w:val="24"/>
          <w:szCs w:val="24"/>
        </w:rPr>
        <w:t xml:space="preserve"> on the long term success of the organization as a community.  Shares the vision, values and organization plan with all stakeholders; and integrates and represents fairly the needs and desires of all stakeholders.</w:t>
      </w:r>
    </w:p>
    <w:p w14:paraId="6C957368" w14:textId="77777777" w:rsidR="009F2BBC" w:rsidRPr="009F2BBC" w:rsidRDefault="009F2BBC" w:rsidP="009F2BBC">
      <w:pPr>
        <w:pStyle w:val="ListParagraph"/>
        <w:numPr>
          <w:ilvl w:val="0"/>
          <w:numId w:val="24"/>
        </w:numPr>
        <w:spacing w:before="40" w:after="40" w:line="270" w:lineRule="atLeast"/>
        <w:ind w:left="714" w:hanging="357"/>
        <w:rPr>
          <w:rFonts w:asciiTheme="majorHAnsi" w:hAnsiTheme="majorHAnsi" w:cstheme="majorHAnsi"/>
          <w:b/>
          <w:sz w:val="24"/>
          <w:szCs w:val="24"/>
        </w:rPr>
      </w:pPr>
      <w:r w:rsidRPr="009F2BBC">
        <w:rPr>
          <w:rFonts w:asciiTheme="majorHAnsi" w:hAnsiTheme="majorHAnsi" w:cstheme="majorHAnsi"/>
          <w:b/>
          <w:bCs/>
          <w:sz w:val="24"/>
          <w:szCs w:val="24"/>
        </w:rPr>
        <w:t>Building Strategic Alliances</w:t>
      </w:r>
    </w:p>
    <w:p w14:paraId="3C795BDC" w14:textId="77777777" w:rsidR="009F2BBC" w:rsidRPr="009F2BBC" w:rsidRDefault="009F2BBC" w:rsidP="009F2BBC">
      <w:pPr>
        <w:pStyle w:val="ListParagraph"/>
        <w:numPr>
          <w:ilvl w:val="0"/>
          <w:numId w:val="37"/>
        </w:numPr>
        <w:spacing w:before="40" w:after="40" w:line="270" w:lineRule="atLeast"/>
        <w:rPr>
          <w:rFonts w:asciiTheme="majorHAnsi" w:hAnsiTheme="majorHAnsi" w:cstheme="majorHAnsi"/>
          <w:sz w:val="24"/>
          <w:szCs w:val="24"/>
        </w:rPr>
      </w:pPr>
      <w:r w:rsidRPr="009F2BBC">
        <w:rPr>
          <w:rFonts w:asciiTheme="majorHAnsi" w:hAnsiTheme="majorHAnsi" w:cstheme="majorHAnsi"/>
          <w:sz w:val="24"/>
          <w:szCs w:val="24"/>
        </w:rPr>
        <w:t xml:space="preserve">Has knowledge and skills to engage internal and external stakeholder analysis and to negotiate agreements and alliances based on full understanding of politics.  </w:t>
      </w:r>
    </w:p>
    <w:p w14:paraId="16C5E329" w14:textId="77777777" w:rsidR="009F2BBC" w:rsidRPr="009F2BBC" w:rsidRDefault="009F2BBC" w:rsidP="009F2BBC">
      <w:pPr>
        <w:spacing w:before="120" w:after="120" w:line="260" w:lineRule="exact"/>
        <w:ind w:right="-164"/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</w:p>
    <w:p w14:paraId="40A86660" w14:textId="77777777" w:rsidR="009F2BBC" w:rsidRPr="009F2BBC" w:rsidRDefault="009F2BBC" w:rsidP="009F2BBC">
      <w:pPr>
        <w:spacing w:before="120" w:after="120" w:line="260" w:lineRule="exact"/>
        <w:ind w:right="-164"/>
        <w:rPr>
          <w:rFonts w:asciiTheme="majorHAnsi" w:hAnsiTheme="majorHAnsi" w:cstheme="majorHAnsi"/>
          <w:color w:val="1F497D" w:themeColor="text2"/>
          <w:sz w:val="32"/>
          <w:szCs w:val="32"/>
        </w:rPr>
      </w:pPr>
      <w:r w:rsidRPr="009F2BBC">
        <w:rPr>
          <w:rFonts w:asciiTheme="majorHAnsi" w:hAnsiTheme="majorHAnsi" w:cstheme="majorHAnsi"/>
          <w:b/>
          <w:color w:val="1F497D" w:themeColor="text2"/>
          <w:sz w:val="32"/>
          <w:szCs w:val="32"/>
        </w:rPr>
        <w:t>To Apply</w:t>
      </w:r>
    </w:p>
    <w:p w14:paraId="176C397C" w14:textId="77777777" w:rsidR="009F2BBC" w:rsidRPr="009F2BBC" w:rsidRDefault="009F2BBC" w:rsidP="009F2BBC">
      <w:pPr>
        <w:spacing w:before="100" w:beforeAutospacing="1" w:after="100" w:afterAutospacing="1" w:line="270" w:lineRule="atLeast"/>
        <w:rPr>
          <w:rFonts w:asciiTheme="majorHAnsi" w:hAnsiTheme="majorHAnsi" w:cstheme="majorHAnsi"/>
          <w:color w:val="000000" w:themeColor="text1"/>
          <w:szCs w:val="24"/>
          <w:lang w:val="en-CA" w:eastAsia="en-CA"/>
        </w:rPr>
      </w:pPr>
      <w:r w:rsidRPr="009F2BBC">
        <w:rPr>
          <w:rFonts w:asciiTheme="majorHAnsi" w:hAnsiTheme="majorHAnsi" w:cstheme="majorHAnsi"/>
          <w:color w:val="000000" w:themeColor="text1"/>
          <w:szCs w:val="24"/>
          <w:lang w:val="en-CA" w:eastAsia="en-CA"/>
        </w:rPr>
        <w:t xml:space="preserve">Interested candidates can email their resume and cover letter to </w:t>
      </w:r>
      <w:r w:rsidRPr="009F2BBC">
        <w:rPr>
          <w:rFonts w:asciiTheme="majorHAnsi" w:hAnsiTheme="majorHAnsi" w:cstheme="majorHAnsi"/>
          <w:color w:val="000000" w:themeColor="text1"/>
          <w:szCs w:val="24"/>
          <w:highlight w:val="yellow"/>
          <w:lang w:val="en-CA" w:eastAsia="en-CA"/>
        </w:rPr>
        <w:t xml:space="preserve">[insert </w:t>
      </w:r>
      <w:r w:rsidRPr="009F2BBC">
        <w:rPr>
          <w:rFonts w:asciiTheme="majorHAnsi" w:hAnsiTheme="majorHAnsi" w:cstheme="majorHAnsi"/>
          <w:szCs w:val="24"/>
          <w:highlight w:val="yellow"/>
          <w:lang w:val="en-CA" w:eastAsia="en-CA"/>
        </w:rPr>
        <w:t>email address]</w:t>
      </w:r>
      <w:r w:rsidRPr="009F2BBC">
        <w:rPr>
          <w:rFonts w:asciiTheme="majorHAnsi" w:hAnsiTheme="majorHAnsi" w:cstheme="majorHAnsi"/>
          <w:color w:val="000000" w:themeColor="text1"/>
          <w:szCs w:val="24"/>
          <w:highlight w:val="yellow"/>
          <w:lang w:val="en-CA" w:eastAsia="en-CA"/>
        </w:rPr>
        <w:t>.</w:t>
      </w:r>
    </w:p>
    <w:p w14:paraId="2DE5FDE6" w14:textId="77777777" w:rsidR="009F2BBC" w:rsidRPr="009F2BBC" w:rsidRDefault="009F2BBC" w:rsidP="009F2BBC">
      <w:pPr>
        <w:spacing w:before="100" w:beforeAutospacing="1" w:after="100" w:afterAutospacing="1" w:line="270" w:lineRule="atLeast"/>
        <w:rPr>
          <w:rFonts w:asciiTheme="majorHAnsi" w:hAnsiTheme="majorHAnsi" w:cstheme="majorHAnsi"/>
          <w:color w:val="000000" w:themeColor="text1"/>
          <w:szCs w:val="24"/>
          <w:lang w:val="en-CA" w:eastAsia="en-CA"/>
        </w:rPr>
      </w:pPr>
      <w:r w:rsidRPr="009F2BBC">
        <w:rPr>
          <w:rFonts w:asciiTheme="majorHAnsi" w:hAnsiTheme="majorHAnsi" w:cstheme="majorHAnsi"/>
          <w:color w:val="000000" w:themeColor="text1"/>
          <w:szCs w:val="24"/>
          <w:lang w:val="en-CA" w:eastAsia="en-CA"/>
        </w:rPr>
        <w:t>We thank all applicants; however, only those selected for an interview will be notified.</w:t>
      </w:r>
    </w:p>
    <w:p w14:paraId="49F3E9F9" w14:textId="77777777" w:rsidR="0098602C" w:rsidRPr="009F2BBC" w:rsidRDefault="0098602C" w:rsidP="009F2BBC">
      <w:pPr>
        <w:spacing w:before="120" w:after="80"/>
        <w:ind w:right="-164"/>
        <w:rPr>
          <w:rFonts w:asciiTheme="majorHAnsi" w:hAnsiTheme="majorHAnsi" w:cstheme="majorHAnsi"/>
          <w:szCs w:val="24"/>
        </w:rPr>
      </w:pPr>
    </w:p>
    <w:sectPr w:rsidR="0098602C" w:rsidRPr="009F2BBC" w:rsidSect="00195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936" w:bottom="936" w:left="1440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E5520" w14:textId="77777777" w:rsidR="00455490" w:rsidRDefault="00455490" w:rsidP="006012C6">
      <w:r>
        <w:separator/>
      </w:r>
    </w:p>
  </w:endnote>
  <w:endnote w:type="continuationSeparator" w:id="0">
    <w:p w14:paraId="47EAF18B" w14:textId="77777777" w:rsidR="00455490" w:rsidRDefault="00455490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rySterling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4218" w14:textId="77777777" w:rsidR="00FC076D" w:rsidRDefault="00FC0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1849" w14:textId="43FE3F2B" w:rsidR="0098602C" w:rsidRDefault="00FC076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42505" wp14:editId="64FB0887">
              <wp:simplePos x="0" y="0"/>
              <wp:positionH relativeFrom="column">
                <wp:posOffset>5100955</wp:posOffset>
              </wp:positionH>
              <wp:positionV relativeFrom="paragraph">
                <wp:posOffset>-289560</wp:posOffset>
              </wp:positionV>
              <wp:extent cx="1257300" cy="342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E5728" w14:textId="5A0D760E" w:rsidR="0098602C" w:rsidRPr="008C21E1" w:rsidRDefault="0098602C" w:rsidP="003E05A5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 An SS</w:t>
                          </w:r>
                          <w:r w:rsidR="008C21E1"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C </w:t>
                          </w: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>Initiative</w:t>
                          </w:r>
                        </w:p>
                        <w:p w14:paraId="0CE27818" w14:textId="77777777" w:rsidR="0098602C" w:rsidRPr="008606C5" w:rsidRDefault="0098602C" w:rsidP="003E05A5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425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1.65pt;margin-top:-22.8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F6qw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FAulWY0lehStJ9fQkovATmPcHEEPBmG+xWus8nDv8DIk3Upbhz+mQ1CPPO8P3AZnPBhNpuenKao4&#10;6k6zyQxldJ+8WBvr/AcBNQlCTi3WLlLKdrfOd9ABEh7TsKqUivVT+rcL9NndiNgAnTWbYyQoBmSI&#10;KRbnx3J6PinOp7PRWTEdj7JxejEqinQyulkVaZFmq+Usu/7ZxznYJ4GSLvUo+b0SwavSn4VEKiMD&#10;4SI2sVgqS3YM249xLrSP5MUIER1QErN4i2GPj3nE/N5i3DEyvAzaH4zrSoONfL8Ku/w6hCw7PBbt&#10;KO8g+nbdxh46dMYayj02jIVu4Jzhqwqresucv2cWJwwbAbeGv8OPVNDkFHqJkg3Y73+7D3hsfNRS&#10;0uDE5tR92zIrKFEfNY7EbJxlYcTjIcPC4sEea9bHGr2tl4BVGeN+MjyKAe/VIEoL9RMulyK8iiqm&#10;Ob6dUz+IS9/tEVxOXBRFBOFQG+Zv9YPhwXUoUujZx/aJWdM3tsdG+gTDbLP5q/7usMFSQ7H1IKvY&#10;/IHnjtWef1wIcXz65RU2zvE5ol5W7OIXAAAA//8DAFBLAwQUAAYACAAAACEA/yQ6B90AAAAKAQAA&#10;DwAAAGRycy9kb3ducmV2LnhtbEyPTU/DMAyG70j8h8hI3LZkrJtGqTshEFcQ40PiljVeW9E4VZOt&#10;5d/jneBov49ePy62k+/UiYbYBkZYzA0o4iq4lmuE97en2QZUTJad7QITwg9F2JaXF4XNXRj5lU67&#10;VCsp4ZhbhCalPtc6Vg15G+ehJ5bsEAZvk4xDrd1gRyn3nb4xZq29bVkuNLanh4aq793RI3w8H74+&#10;M/NSP/pVP4bJaPa3GvH6arq/A5VoSn8wnPVFHUpx2ocju6g6hI1ZLgVFmGWrNagzYcxCVnvJMtBl&#10;of+/UP4CAAD//wMAUEsBAi0AFAAGAAgAAAAhALaDOJL+AAAA4QEAABMAAAAAAAAAAAAAAAAAAAAA&#10;AFtDb250ZW50X1R5cGVzXS54bWxQSwECLQAUAAYACAAAACEAOP0h/9YAAACUAQAACwAAAAAAAAAA&#10;AAAAAAAvAQAAX3JlbHMvLnJlbHNQSwECLQAUAAYACAAAACEAomfxeqsCAACqBQAADgAAAAAAAAAA&#10;AAAAAAAuAgAAZHJzL2Uyb0RvYy54bWxQSwECLQAUAAYACAAAACEA/yQ6B90AAAAKAQAADwAAAAAA&#10;AAAAAAAAAAAFBQAAZHJzL2Rvd25yZXYueG1sUEsFBgAAAAAEAAQA8wAAAA8GAAAAAA==&#10;" filled="f" stroked="f">
              <v:textbox>
                <w:txbxContent>
                  <w:p w14:paraId="5F7E5728" w14:textId="5A0D760E" w:rsidR="0098602C" w:rsidRPr="008C21E1" w:rsidRDefault="0098602C" w:rsidP="003E05A5">
                    <w:pPr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 An SS</w:t>
                    </w:r>
                    <w:r w:rsidR="008C21E1"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C </w:t>
                    </w: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>Initiative</w:t>
                    </w:r>
                  </w:p>
                  <w:p w14:paraId="0CE27818" w14:textId="77777777" w:rsidR="0098602C" w:rsidRPr="008606C5" w:rsidRDefault="0098602C" w:rsidP="003E05A5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B534E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0BCA1A75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CC40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4pt" to="490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DUT5dI3gAAAAgBAAAPAAAAZHJzL2Rvd25yZXYueG1sTI/NS8NA&#10;EMXvgv/DMoK3dlPxI4nZlFKrCAXBtge9TbJjEtyPkN208b93xIOehpn3ePN7xXKyRhxpCJ13Chbz&#10;BAS52uvONQoO+8dZCiJEdBqNd6TgiwIsy/OzAnPtT+6VjrvYCA5xIUcFbYx9LmWoW7IY5r4nx9qH&#10;HyxGXodG6gFPHG6NvEqSW2mxc/yhxZ7WLdWfu9EqWPvN9Y1dVWa8e9/i5k3bh5fnJ6UuL6bVPYhI&#10;U/wzww8+o0PJTJUfnQ7CKJhlGTt5plyJ9SxNFiCq34MsC/m/QPkNAAD//wMAUEsBAi0AFAAGAAgA&#10;AAAhALaDOJL+AAAA4QEAABMAAAAAAAAAAAAAAAAAAAAAAFtDb250ZW50X1R5cGVzXS54bWxQSwEC&#10;LQAUAAYACAAAACEAOP0h/9YAAACUAQAACwAAAAAAAAAAAAAAAAAvAQAAX3JlbHMvLnJlbHNQSwEC&#10;LQAUAAYACAAAACEAzCLAE+cBAAAmBAAADgAAAAAAAAAAAAAAAAAuAgAAZHJzL2Uyb0RvYy54bWxQ&#10;SwECLQAUAAYACAAAACEA1E+XSN4AAAAIAQAADwAAAAAAAAAAAAAAAABBBAAAZHJzL2Rvd25yZXYu&#10;eG1sUEsFBgAAAAAEAAQA8wAAAEwFAAAAAA==&#10;" strokecolor="#515a58"/>
          </w:pict>
        </mc:Fallback>
      </mc:AlternateContent>
    </w:r>
    <w:r w:rsidR="0098602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1DF3A" wp14:editId="6D2D5D51">
              <wp:simplePos x="0" y="0"/>
              <wp:positionH relativeFrom="column">
                <wp:posOffset>-177165</wp:posOffset>
              </wp:positionH>
              <wp:positionV relativeFrom="paragraph">
                <wp:posOffset>-50800</wp:posOffset>
              </wp:positionV>
              <wp:extent cx="5143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53EB9" w14:textId="221EEEA9" w:rsidR="0098602C" w:rsidRPr="008606C5" w:rsidRDefault="008C21E1" w:rsidP="009B534E">
                          <w:pPr>
                            <w:spacing w:before="40"/>
                            <w:jc w:val="both"/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  <w:t>Insert local contact information here</w:t>
                          </w:r>
                        </w:p>
                        <w:p w14:paraId="0E9406B1" w14:textId="77777777" w:rsidR="0098602C" w:rsidRPr="009B534E" w:rsidRDefault="0098602C" w:rsidP="003E05A5">
                          <w:pPr>
                            <w:spacing w:before="80"/>
                            <w:rPr>
                              <w:rFonts w:ascii="FoundrySterling-Book" w:hAnsi="FoundrySterling-Book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1DF3A" id="Text Box 5" o:spid="_x0000_s1028" type="#_x0000_t202" style="position:absolute;margin-left:-13.95pt;margin-top:-4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HrAIAAKoFAAAOAAAAZHJzL2Uyb0RvYy54bWysVE1v2zAMvQ/YfxB0T22ndtcYdQo3RYYB&#10;RVusHXpWZKkxZouapCTOhv33UbKdZt0uHXaxKfKJIh8/Li67tiFbYWwNqqDJSUyJUByqWj0X9Mvj&#10;cnJOiXVMVawBJQq6F5Zezt+/u9jpXExhDU0lDEEnyuY7XdC1czqPIsvXomX2BLRQaJRgWubwaJ6j&#10;yrAdem+baBrHZ9EOTKUNcGEtaq97I50H/1IK7u6ktMKRpqAYmwtfE74r/43mFyx/Nkyvaz6Ewf4h&#10;ipbVCh89uLpmjpGNqf9w1dbcgAXpTji0EUhZcxFywGyS+FU2D2umRcgFybH6QJP9f2757fbekLoq&#10;aEaJYi2W6FF0jlxBRzLPzk7bHEEPGmGuQzVWedRbVPqkO2la/8d0CNqR5/2BW++MozJL0tMsRhNH&#10;22k6naGM7qOX29pY91FAS7xQUIO1C5Sy7Y11PXSE+McULOumCfVr1G8K9NlrRGiA/jbLMRIUPdLH&#10;FIrzY5F9mJYfstnkrMySSZrE55OyjKeT62UZl3G6XMzSq59DnOP9yFPSpx4kt2+E99qoz0IilYEB&#10;rwhNLBaNIVuG7cc4F8oF8kKEiPYoiVm85eKAD3mE/N5yuWdkfBmUO1xuawUm8P0q7OrrGLLs8Vi0&#10;o7y96LpVF3poOnbGCqo9NoyBfuCs5ssaq3rDrLtnBicMGwG3hrvDj2xgV1AYJErWYL7/Te/x2Pho&#10;pWSHE1tQ+23DjKCk+aRwJGZJmvoRD4cUC4sHc2xZHVvUpl0AViXB/aR5ED3eNaMoDbRPuFxK/yqa&#10;mOL4dkHdKC5cv0dwOXFRlgGEQ62Zu1EPmnvXvki+Zx+7J2b00NgOG+kWxtlm+av+7rH+poJy40DW&#10;ofk9zz2rA/+4EML4DMvLb5zjc0C9rNj5LwAAAP//AwBQSwMEFAAGAAgAAAAhAIZDV2jeAAAACQEA&#10;AA8AAABkcnMvZG93bnJldi54bWxMj8FuwjAMhu+T9g6RJ+0GCRWD0jVFiGnXobENiVtoTFutcaom&#10;0O7t8U7bzZY//f7+fD26VlyxD40nDbOpAoFUettQpeHz43WSggjRkDWtJ9TwgwHWxf1dbjLrB3rH&#10;6z5WgkMoZEZDHWOXSRnKGp0JU98h8e3se2cir30lbW8GDnetTJRaSGca4g+16XBbY/m9vzgNX2/n&#10;42GudtWLe+oGPypJbiW1fnwYN88gIo7xD4ZffVaHgp1O/kI2iFbDJFmuGOUh5U4MLNNkBuKkYb5Q&#10;IItc/m9Q3AAAAP//AwBQSwECLQAUAAYACAAAACEAtoM4kv4AAADhAQAAEwAAAAAAAAAAAAAAAAAA&#10;AAAAW0NvbnRlbnRfVHlwZXNdLnhtbFBLAQItABQABgAIAAAAIQA4/SH/1gAAAJQBAAALAAAAAAAA&#10;AAAAAAAAAC8BAABfcmVscy8ucmVsc1BLAQItABQABgAIAAAAIQApkwAHrAIAAKoFAAAOAAAAAAAA&#10;AAAAAAAAAC4CAABkcnMvZTJvRG9jLnhtbFBLAQItABQABgAIAAAAIQCGQ1do3gAAAAkBAAAPAAAA&#10;AAAAAAAAAAAAAAYFAABkcnMvZG93bnJldi54bWxQSwUGAAAAAAQABADzAAAAEQYAAAAA&#10;" filled="f" stroked="f">
              <v:textbox>
                <w:txbxContent>
                  <w:p w14:paraId="0E953EB9" w14:textId="221EEEA9" w:rsidR="0098602C" w:rsidRPr="008606C5" w:rsidRDefault="008C21E1" w:rsidP="009B534E">
                    <w:pPr>
                      <w:spacing w:before="40"/>
                      <w:jc w:val="both"/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  <w:t>Insert local contact information here</w:t>
                    </w:r>
                  </w:p>
                  <w:p w14:paraId="0E9406B1" w14:textId="77777777" w:rsidR="0098602C" w:rsidRPr="009B534E" w:rsidRDefault="0098602C" w:rsidP="003E05A5">
                    <w:pPr>
                      <w:spacing w:before="80"/>
                      <w:rPr>
                        <w:rFonts w:ascii="FoundrySterling-Book" w:hAnsi="FoundrySterling-Book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5C1C" w14:textId="77777777" w:rsidR="00FC076D" w:rsidRDefault="00FC0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3126" w14:textId="77777777" w:rsidR="00455490" w:rsidRDefault="00455490" w:rsidP="006012C6">
      <w:r>
        <w:separator/>
      </w:r>
    </w:p>
  </w:footnote>
  <w:footnote w:type="continuationSeparator" w:id="0">
    <w:p w14:paraId="310EB563" w14:textId="77777777" w:rsidR="00455490" w:rsidRDefault="00455490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CCBD" w14:textId="77777777" w:rsidR="00FC076D" w:rsidRDefault="00FC0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D696" w14:textId="77777777" w:rsidR="0098602C" w:rsidRDefault="0098602C">
    <w:pPr>
      <w:pStyle w:val="Header"/>
    </w:pPr>
    <w:r>
      <w:rPr>
        <w:noProof/>
        <w:lang w:val="en-CA" w:eastAsia="en-CA"/>
      </w:rPr>
      <w:drawing>
        <wp:inline distT="0" distB="0" distL="0" distR="0" wp14:anchorId="2789F612" wp14:editId="72B1DCD1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7E1DA" w14:textId="77777777" w:rsidR="0098602C" w:rsidRDefault="0098602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2B53" wp14:editId="6DC1242D">
              <wp:simplePos x="0" y="0"/>
              <wp:positionH relativeFrom="column">
                <wp:posOffset>-89575</wp:posOffset>
              </wp:positionH>
              <wp:positionV relativeFrom="paragraph">
                <wp:posOffset>53729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26000" w14:textId="55AFC90E" w:rsidR="0098602C" w:rsidRPr="008C21E1" w:rsidRDefault="008C21E1" w:rsidP="006012C6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12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4.2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DprLLTcAAAACAEA&#10;AA8AAABkcnMvZG93bnJldi54bWxMj81OwzAQhO9IvIO1SNxaO6ipSsimQiCuIMqPxM2Nt0lEvI5i&#10;twlvz/YEt13NaOabcjv7Xp1ojF1ghGxpQBHXwXXcILy/PS02oGKy7GwfmBB+KMK2urwobeHCxK90&#10;2qVGSQjHwiK0KQ2F1rFuydu4DAOxaIcwepvkHRvtRjtJuO/1jTFr7W3H0tDagR5aqr93R4/w8Xz4&#10;+lyZl+bR58MUZqPZ32rE66v5/g5Uojn9meGML+hQCdM+HNlF1SMsslUmVoRNDkr0tdSB2p+PHHRV&#10;6v8Dql8AAAD//wMAUEsBAi0AFAAGAAgAAAAhALaDOJL+AAAA4QEAABMAAAAAAAAAAAAAAAAAAAAA&#10;AFtDb250ZW50X1R5cGVzXS54bWxQSwECLQAUAAYACAAAACEAOP0h/9YAAACUAQAACwAAAAAAAAAA&#10;AAAAAAAvAQAAX3JlbHMvLnJlbHNQSwECLQAUAAYACAAAACEAmizM3awCAACjBQAADgAAAAAAAAAA&#10;AAAAAAAuAgAAZHJzL2Uyb0RvYy54bWxQSwECLQAUAAYACAAAACEAOmsstNwAAAAIAQAADwAAAAAA&#10;AAAAAAAAAAAGBQAAZHJzL2Rvd25yZXYueG1sUEsFBgAAAAAEAAQA8wAAAA8GAAAAAA==&#10;" filled="f" stroked="f">
              <v:textbox>
                <w:txbxContent>
                  <w:p w14:paraId="23126000" w14:textId="55AFC90E" w:rsidR="0098602C" w:rsidRPr="008C21E1" w:rsidRDefault="008C21E1" w:rsidP="006012C6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14:paraId="2D604C3A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5FA2" w14:textId="77777777" w:rsidR="00FC076D" w:rsidRDefault="00FC0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B6C8B0"/>
    <w:lvl w:ilvl="0">
      <w:start w:val="1"/>
      <w:numFmt w:val="decimal"/>
      <w:pStyle w:val="Heading1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sz w:val="22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trike w:val="0"/>
        <w:sz w:val="22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3600" w:hanging="720"/>
      </w:pPr>
      <w:rPr>
        <w:rFonts w:hint="default"/>
        <w:b w:val="0"/>
        <w:i w:val="0"/>
        <w:strike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720"/>
      </w:pPr>
      <w:rPr>
        <w:rFonts w:hint="default"/>
        <w:b w:val="0"/>
        <w:i w:val="0"/>
        <w:strike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5040" w:hanging="720"/>
      </w:pPr>
      <w:rPr>
        <w:rFonts w:hint="default"/>
        <w:b w:val="0"/>
        <w:i w:val="0"/>
        <w:strike w:val="0"/>
        <w:u w:val="none"/>
      </w:r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  <w:b w:val="0"/>
        <w:i w:val="0"/>
        <w:strike w:val="0"/>
        <w:u w:val="none"/>
      </w:rPr>
    </w:lvl>
    <w:lvl w:ilvl="8">
      <w:start w:val="1"/>
      <w:numFmt w:val="upp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  <w:b w:val="0"/>
        <w:i w:val="0"/>
        <w:strike w:val="0"/>
        <w:u w:val="none"/>
      </w:rPr>
    </w:lvl>
  </w:abstractNum>
  <w:abstractNum w:abstractNumId="1" w15:restartNumberingAfterBreak="0">
    <w:nsid w:val="039811E9"/>
    <w:multiLevelType w:val="multilevel"/>
    <w:tmpl w:val="EFCE5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DE6179"/>
    <w:multiLevelType w:val="multilevel"/>
    <w:tmpl w:val="E87ED7C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CC16AE"/>
    <w:multiLevelType w:val="hybridMultilevel"/>
    <w:tmpl w:val="926E2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452B3"/>
    <w:multiLevelType w:val="hybridMultilevel"/>
    <w:tmpl w:val="E1147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C158C"/>
    <w:multiLevelType w:val="hybridMultilevel"/>
    <w:tmpl w:val="C3BEC34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622"/>
    <w:multiLevelType w:val="hybridMultilevel"/>
    <w:tmpl w:val="C84A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1B0"/>
    <w:multiLevelType w:val="hybridMultilevel"/>
    <w:tmpl w:val="8E04B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7084A"/>
    <w:multiLevelType w:val="multilevel"/>
    <w:tmpl w:val="5EC29C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B36850"/>
    <w:multiLevelType w:val="hybridMultilevel"/>
    <w:tmpl w:val="0E0A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36835"/>
    <w:multiLevelType w:val="hybridMultilevel"/>
    <w:tmpl w:val="FA260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84511"/>
    <w:multiLevelType w:val="hybridMultilevel"/>
    <w:tmpl w:val="BE1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510E4"/>
    <w:multiLevelType w:val="hybridMultilevel"/>
    <w:tmpl w:val="D006298E"/>
    <w:lvl w:ilvl="0" w:tplc="A0D21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C06F3"/>
    <w:multiLevelType w:val="hybridMultilevel"/>
    <w:tmpl w:val="71BE0A2C"/>
    <w:lvl w:ilvl="0" w:tplc="A0126F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95424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195424B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72CA0"/>
    <w:multiLevelType w:val="hybridMultilevel"/>
    <w:tmpl w:val="7DAE2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4D317A"/>
    <w:multiLevelType w:val="hybridMultilevel"/>
    <w:tmpl w:val="84B6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771028"/>
    <w:multiLevelType w:val="hybridMultilevel"/>
    <w:tmpl w:val="FA6493C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D3A366F"/>
    <w:multiLevelType w:val="hybridMultilevel"/>
    <w:tmpl w:val="E4A2A676"/>
    <w:lvl w:ilvl="0" w:tplc="B9A6C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76FA0"/>
    <w:multiLevelType w:val="hybridMultilevel"/>
    <w:tmpl w:val="5A1C81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729B1"/>
    <w:multiLevelType w:val="hybridMultilevel"/>
    <w:tmpl w:val="6020472A"/>
    <w:lvl w:ilvl="0" w:tplc="0409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0" w15:restartNumberingAfterBreak="0">
    <w:nsid w:val="3F9D2AD3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160C0D"/>
    <w:multiLevelType w:val="hybridMultilevel"/>
    <w:tmpl w:val="F224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38FA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38870C3"/>
    <w:multiLevelType w:val="hybridMultilevel"/>
    <w:tmpl w:val="69E6073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957FF"/>
    <w:multiLevelType w:val="hybridMultilevel"/>
    <w:tmpl w:val="38965F74"/>
    <w:lvl w:ilvl="0" w:tplc="826C032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545B7B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D97517C"/>
    <w:multiLevelType w:val="hybridMultilevel"/>
    <w:tmpl w:val="2DD8383C"/>
    <w:lvl w:ilvl="0" w:tplc="AEA2126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1AE50C6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1DE6E6A"/>
    <w:multiLevelType w:val="hybridMultilevel"/>
    <w:tmpl w:val="2CCCFC3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B75852"/>
    <w:multiLevelType w:val="hybridMultilevel"/>
    <w:tmpl w:val="EF7A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83CC7"/>
    <w:multiLevelType w:val="hybridMultilevel"/>
    <w:tmpl w:val="8F88CADC"/>
    <w:lvl w:ilvl="0" w:tplc="E568734E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42269DD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908437F"/>
    <w:multiLevelType w:val="hybridMultilevel"/>
    <w:tmpl w:val="2D2EB0B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04058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6406EE0"/>
    <w:multiLevelType w:val="hybridMultilevel"/>
    <w:tmpl w:val="AA74BCD2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35" w15:restartNumberingAfterBreak="0">
    <w:nsid w:val="67F32266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4111401"/>
    <w:multiLevelType w:val="hybridMultilevel"/>
    <w:tmpl w:val="2270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FE64FD"/>
    <w:multiLevelType w:val="hybridMultilevel"/>
    <w:tmpl w:val="1D6C0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12400C"/>
    <w:multiLevelType w:val="hybridMultilevel"/>
    <w:tmpl w:val="AB18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6"/>
  </w:num>
  <w:num w:numId="4">
    <w:abstractNumId w:val="23"/>
  </w:num>
  <w:num w:numId="5">
    <w:abstractNumId w:val="17"/>
  </w:num>
  <w:num w:numId="6">
    <w:abstractNumId w:val="5"/>
  </w:num>
  <w:num w:numId="7">
    <w:abstractNumId w:val="13"/>
  </w:num>
  <w:num w:numId="8">
    <w:abstractNumId w:val="24"/>
  </w:num>
  <w:num w:numId="9">
    <w:abstractNumId w:val="32"/>
  </w:num>
  <w:num w:numId="10">
    <w:abstractNumId w:val="30"/>
  </w:num>
  <w:num w:numId="11">
    <w:abstractNumId w:val="0"/>
  </w:num>
  <w:num w:numId="12">
    <w:abstractNumId w:val="27"/>
  </w:num>
  <w:num w:numId="13">
    <w:abstractNumId w:val="33"/>
  </w:num>
  <w:num w:numId="14">
    <w:abstractNumId w:val="20"/>
  </w:num>
  <w:num w:numId="15">
    <w:abstractNumId w:val="22"/>
  </w:num>
  <w:num w:numId="16">
    <w:abstractNumId w:val="35"/>
  </w:num>
  <w:num w:numId="17">
    <w:abstractNumId w:val="25"/>
  </w:num>
  <w:num w:numId="18">
    <w:abstractNumId w:val="37"/>
  </w:num>
  <w:num w:numId="19">
    <w:abstractNumId w:val="16"/>
  </w:num>
  <w:num w:numId="20">
    <w:abstractNumId w:val="26"/>
  </w:num>
  <w:num w:numId="21">
    <w:abstractNumId w:val="31"/>
  </w:num>
  <w:num w:numId="22">
    <w:abstractNumId w:val="19"/>
  </w:num>
  <w:num w:numId="23">
    <w:abstractNumId w:val="28"/>
  </w:num>
  <w:num w:numId="24">
    <w:abstractNumId w:val="1"/>
  </w:num>
  <w:num w:numId="25">
    <w:abstractNumId w:val="29"/>
  </w:num>
  <w:num w:numId="26">
    <w:abstractNumId w:val="2"/>
  </w:num>
  <w:num w:numId="27">
    <w:abstractNumId w:val="8"/>
  </w:num>
  <w:num w:numId="28">
    <w:abstractNumId w:val="9"/>
  </w:num>
  <w:num w:numId="29">
    <w:abstractNumId w:val="10"/>
  </w:num>
  <w:num w:numId="30">
    <w:abstractNumId w:val="15"/>
  </w:num>
  <w:num w:numId="31">
    <w:abstractNumId w:val="38"/>
  </w:num>
  <w:num w:numId="32">
    <w:abstractNumId w:val="7"/>
  </w:num>
  <w:num w:numId="33">
    <w:abstractNumId w:val="4"/>
  </w:num>
  <w:num w:numId="34">
    <w:abstractNumId w:val="6"/>
  </w:num>
  <w:num w:numId="35">
    <w:abstractNumId w:val="3"/>
  </w:num>
  <w:num w:numId="36">
    <w:abstractNumId w:val="14"/>
  </w:num>
  <w:num w:numId="37">
    <w:abstractNumId w:val="18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302F2"/>
    <w:rsid w:val="00195238"/>
    <w:rsid w:val="001C413D"/>
    <w:rsid w:val="001C7B26"/>
    <w:rsid w:val="001F20A9"/>
    <w:rsid w:val="003E05A5"/>
    <w:rsid w:val="00455490"/>
    <w:rsid w:val="00480810"/>
    <w:rsid w:val="005C7F57"/>
    <w:rsid w:val="006012C6"/>
    <w:rsid w:val="007B160B"/>
    <w:rsid w:val="008606C5"/>
    <w:rsid w:val="008C07F6"/>
    <w:rsid w:val="008C21E1"/>
    <w:rsid w:val="008D295A"/>
    <w:rsid w:val="0098602C"/>
    <w:rsid w:val="009B534E"/>
    <w:rsid w:val="009F2BBC"/>
    <w:rsid w:val="00AA4982"/>
    <w:rsid w:val="00B05DA1"/>
    <w:rsid w:val="00B85ED1"/>
    <w:rsid w:val="00BB5114"/>
    <w:rsid w:val="00C9234D"/>
    <w:rsid w:val="00DC098E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D42CCBAD-4D8B-4476-9C3D-F958AFAA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810"/>
    <w:pPr>
      <w:numPr>
        <w:numId w:val="11"/>
      </w:numPr>
      <w:spacing w:after="240"/>
      <w:outlineLvl w:val="0"/>
    </w:pPr>
    <w:rPr>
      <w:rFonts w:asciiTheme="majorHAnsi" w:eastAsia="Times New Roman" w:hAnsiTheme="majorHAnsi" w:cs="Arial"/>
      <w:b/>
      <w:bCs/>
      <w:szCs w:val="24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480810"/>
    <w:pPr>
      <w:keepNext/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next w:val="Normal"/>
    <w:link w:val="Heading3Char"/>
    <w:qFormat/>
    <w:rsid w:val="00480810"/>
    <w:pPr>
      <w:keepNext w:val="0"/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qFormat/>
    <w:rsid w:val="00480810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Normal"/>
    <w:link w:val="Heading5Char"/>
    <w:qFormat/>
    <w:rsid w:val="00480810"/>
    <w:pPr>
      <w:numPr>
        <w:ilvl w:val="4"/>
      </w:numPr>
      <w:outlineLvl w:val="4"/>
    </w:pPr>
    <w:rPr>
      <w:bCs/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80810"/>
    <w:rPr>
      <w:rFonts w:asciiTheme="majorHAnsi" w:eastAsia="Times New Roman" w:hAnsiTheme="majorHAnsi" w:cs="Arial"/>
      <w:b/>
      <w:bCs/>
      <w:sz w:val="24"/>
      <w:szCs w:val="24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480810"/>
    <w:rPr>
      <w:rFonts w:asciiTheme="majorHAnsi" w:eastAsia="Times New Roman" w:hAnsiTheme="majorHAnsi" w:cs="Arial"/>
      <w:b/>
      <w:iCs/>
      <w:sz w:val="24"/>
      <w:szCs w:val="24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480810"/>
    <w:rPr>
      <w:rFonts w:asciiTheme="majorHAnsi" w:eastAsia="Times New Roman" w:hAnsiTheme="majorHAnsi" w:cs="Arial"/>
      <w:bCs/>
      <w:iCs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480810"/>
    <w:rPr>
      <w:rFonts w:asciiTheme="majorHAnsi" w:eastAsia="Times New Roman" w:hAnsiTheme="majorHAnsi" w:cs="Arial"/>
      <w:iCs/>
      <w:sz w:val="24"/>
      <w:szCs w:val="24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480810"/>
    <w:rPr>
      <w:rFonts w:asciiTheme="majorHAnsi" w:eastAsia="Times New Roman" w:hAnsiTheme="majorHAnsi" w:cs="Arial"/>
      <w:bCs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480810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480810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480810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480810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uiPriority w:val="99"/>
    <w:semiHidden/>
    <w:rsid w:val="004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uiPriority w:val="59"/>
    <w:rsid w:val="00480810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480810"/>
    <w:rPr>
      <w:rFonts w:ascii="Tahoma" w:hAnsi="Tahoma" w:cs="Tahom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</w:pPr>
    <w:rPr>
      <w:rFonts w:asciiTheme="majorHAnsi" w:hAnsiTheme="majorHAnsi" w:cstheme="minorBidi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  <w:ind w:left="240"/>
    </w:pPr>
    <w:rPr>
      <w:rFonts w:asciiTheme="majorHAnsi" w:hAnsiTheme="majorHAnsi" w:cstheme="minorBidi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8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4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9234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bhead1">
    <w:name w:val="subhead1"/>
    <w:basedOn w:val="DefaultParagraphFont"/>
    <w:rsid w:val="00C9234D"/>
    <w:rPr>
      <w:rFonts w:ascii="Verdana" w:hAnsi="Verdana" w:hint="default"/>
      <w:b/>
      <w:bCs/>
      <w:color w:val="815E0B"/>
      <w:sz w:val="20"/>
      <w:szCs w:val="20"/>
    </w:rPr>
  </w:style>
  <w:style w:type="character" w:styleId="Hyperlink">
    <w:name w:val="Hyperlink"/>
    <w:basedOn w:val="DefaultParagraphFont"/>
    <w:unhideWhenUsed/>
    <w:rsid w:val="00C92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scbc.ca/physician-engagement/supporting-facility-based-physicia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4</cp:revision>
  <cp:lastPrinted>2016-06-15T16:32:00Z</cp:lastPrinted>
  <dcterms:created xsi:type="dcterms:W3CDTF">2016-08-05T20:09:00Z</dcterms:created>
  <dcterms:modified xsi:type="dcterms:W3CDTF">2019-09-30T22:01:00Z</dcterms:modified>
</cp:coreProperties>
</file>